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A0E09" w14:textId="77777777" w:rsidR="00F70208" w:rsidRDefault="00000000">
      <w:pPr>
        <w:widowControl/>
        <w:spacing w:before="100" w:beforeAutospacing="1" w:after="100" w:afterAutospacing="1"/>
        <w:jc w:val="center"/>
        <w:rPr>
          <w:rFonts w:ascii="宋体" w:hAnsi="宋体" w:hint="eastAsia"/>
          <w:b/>
          <w:color w:val="FF0000"/>
          <w:kern w:val="0"/>
          <w:sz w:val="36"/>
        </w:rPr>
      </w:pPr>
      <w:r>
        <w:rPr>
          <w:rFonts w:ascii="宋体" w:hAnsi="宋体" w:hint="eastAsia"/>
          <w:b/>
          <w:color w:val="FF0000"/>
          <w:kern w:val="0"/>
          <w:sz w:val="36"/>
        </w:rPr>
        <w:t>2026</w:t>
      </w:r>
      <w:r>
        <w:rPr>
          <w:rFonts w:ascii="宋体" w:hAnsi="宋体"/>
          <w:b/>
          <w:color w:val="FF0000"/>
          <w:kern w:val="0"/>
          <w:sz w:val="36"/>
        </w:rPr>
        <w:t>江苏省科</w:t>
      </w:r>
      <w:r>
        <w:rPr>
          <w:rFonts w:ascii="宋体" w:hAnsi="宋体" w:hint="eastAsia"/>
          <w:b/>
          <w:color w:val="FF0000"/>
          <w:kern w:val="0"/>
          <w:sz w:val="36"/>
        </w:rPr>
        <w:t>技翻译工作者协</w:t>
      </w:r>
      <w:r>
        <w:rPr>
          <w:rFonts w:ascii="宋体" w:hAnsi="宋体"/>
          <w:b/>
          <w:color w:val="FF0000"/>
          <w:kern w:val="0"/>
          <w:sz w:val="36"/>
        </w:rPr>
        <w:t>会</w:t>
      </w:r>
    </w:p>
    <w:p w14:paraId="1CE95626" w14:textId="77777777" w:rsidR="00F70208" w:rsidRDefault="00000000">
      <w:pPr>
        <w:autoSpaceDE w:val="0"/>
        <w:autoSpaceDN w:val="0"/>
        <w:spacing w:line="499" w:lineRule="exact"/>
        <w:jc w:val="center"/>
        <w:rPr>
          <w:rFonts w:ascii="宋体" w:hAnsi="宋体" w:hint="eastAsia"/>
          <w:b/>
          <w:color w:val="FF0000"/>
          <w:kern w:val="0"/>
          <w:sz w:val="36"/>
        </w:rPr>
      </w:pPr>
      <w:r>
        <w:rPr>
          <w:rFonts w:ascii="宋体" w:hAnsi="宋体" w:hint="eastAsia"/>
          <w:b/>
          <w:color w:val="FF0000"/>
          <w:kern w:val="0"/>
          <w:sz w:val="36"/>
        </w:rPr>
        <w:t>第五届“一带一路”语言服务笔译大赛</w:t>
      </w:r>
    </w:p>
    <w:p w14:paraId="3E9AB257" w14:textId="77777777" w:rsidR="00F70208" w:rsidRDefault="00000000">
      <w:pPr>
        <w:autoSpaceDE w:val="0"/>
        <w:autoSpaceDN w:val="0"/>
        <w:spacing w:line="499" w:lineRule="exact"/>
        <w:jc w:val="center"/>
        <w:rPr>
          <w:rFonts w:ascii="宋体" w:hAnsi="宋体" w:hint="eastAsia"/>
          <w:b/>
          <w:color w:val="FF0000"/>
          <w:kern w:val="0"/>
          <w:sz w:val="36"/>
        </w:rPr>
      </w:pPr>
      <w:r>
        <w:rPr>
          <w:rFonts w:ascii="宋体" w:hAnsi="宋体" w:hint="eastAsia"/>
          <w:b/>
          <w:color w:val="FF0000"/>
          <w:kern w:val="0"/>
          <w:sz w:val="36"/>
        </w:rPr>
        <w:t>（一号通知）</w:t>
      </w:r>
    </w:p>
    <w:p w14:paraId="4FB898D5" w14:textId="77777777" w:rsidR="00F70208" w:rsidRDefault="00000000">
      <w:pPr>
        <w:autoSpaceDE w:val="0"/>
        <w:autoSpaceDN w:val="0"/>
        <w:spacing w:line="499" w:lineRule="exact"/>
        <w:jc w:val="center"/>
        <w:rPr>
          <w:rFonts w:ascii="Arial" w:hAnsi="Arial" w:cs="Arial"/>
          <w:b/>
          <w:bCs/>
          <w:color w:val="FF0000"/>
          <w:sz w:val="44"/>
          <w:szCs w:val="44"/>
          <w:shd w:val="clear" w:color="auto" w:fill="FFFFFF"/>
        </w:rPr>
      </w:pPr>
      <w:r>
        <w:rPr>
          <w:rFonts w:ascii="宋体" w:hAnsi="宋体"/>
          <w:b/>
          <w:color w:val="FF0000"/>
          <w:kern w:val="0"/>
          <w:sz w:val="36"/>
        </w:rPr>
        <w:t>---------------------------------------------</w:t>
      </w:r>
    </w:p>
    <w:p w14:paraId="77CC0C6D" w14:textId="77777777" w:rsidR="00F70208" w:rsidRDefault="00F70208">
      <w:pPr>
        <w:ind w:firstLineChars="200" w:firstLine="420"/>
      </w:pPr>
    </w:p>
    <w:p w14:paraId="6A05A4C3" w14:textId="77777777" w:rsidR="00F70208" w:rsidRDefault="00000000">
      <w:pPr>
        <w:ind w:firstLineChars="200" w:firstLine="480"/>
        <w:rPr>
          <w:rFonts w:ascii="仿宋" w:eastAsia="仿宋" w:hAnsi="仿宋" w:cs="仿宋" w:hint="eastAsia"/>
          <w:sz w:val="24"/>
        </w:rPr>
      </w:pPr>
      <w:r>
        <w:rPr>
          <w:rFonts w:ascii="仿宋" w:eastAsia="仿宋" w:hAnsi="仿宋" w:cs="仿宋" w:hint="eastAsia"/>
          <w:sz w:val="24"/>
        </w:rPr>
        <w:t xml:space="preserve">“一带一路”是促进各国共同发展、共同繁荣的共赢之路，语言互通是其建设基础。无论是助力中国企业走出去，还是对外讲好“中国故事”，都有赖于高质量的翻译支撑，翻译人才队伍建设成为关键环节。  </w:t>
      </w:r>
    </w:p>
    <w:p w14:paraId="758EADB8" w14:textId="77777777" w:rsidR="00F70208" w:rsidRDefault="00000000">
      <w:pPr>
        <w:pStyle w:val="ab"/>
        <w:widowControl/>
        <w:shd w:val="clear" w:color="auto" w:fill="FFFFFF"/>
        <w:spacing w:before="160" w:beforeAutospacing="0" w:after="160" w:afterAutospacing="0"/>
        <w:ind w:firstLineChars="200" w:firstLine="480"/>
        <w:rPr>
          <w:rFonts w:ascii="仿宋" w:eastAsia="仿宋" w:hAnsi="仿宋" w:cs="仿宋" w:hint="eastAsia"/>
          <w:kern w:val="2"/>
        </w:rPr>
      </w:pPr>
      <w:r>
        <w:rPr>
          <w:rFonts w:ascii="仿宋" w:eastAsia="仿宋" w:hAnsi="仿宋" w:cs="仿宋" w:hint="eastAsia"/>
          <w:kern w:val="2"/>
        </w:rPr>
        <w:t>2026年是“十四五”收官、“十五五”开局的关键节点，也是“一带一路”倡议提出十三周年。为深入贯彻落实省“两办”《关于新时代进一步加强科学技术普及工作的实施意见》，积极响应“</w:t>
      </w:r>
      <w:r>
        <w:rPr>
          <w:rFonts w:ascii="仿宋" w:eastAsia="仿宋" w:hAnsi="仿宋" w:cs="仿宋" w:hint="eastAsia"/>
          <w:b/>
          <w:bCs/>
          <w:kern w:val="2"/>
        </w:rPr>
        <w:t>科普江苏</w:t>
      </w:r>
      <w:r>
        <w:rPr>
          <w:rFonts w:ascii="仿宋" w:eastAsia="仿宋" w:hAnsi="仿宋" w:cs="仿宋" w:hint="eastAsia"/>
          <w:kern w:val="2"/>
        </w:rPr>
        <w:t>”品牌建设，本届大赛紧扣“</w:t>
      </w:r>
      <w:r>
        <w:rPr>
          <w:rFonts w:ascii="仿宋" w:eastAsia="仿宋" w:hAnsi="仿宋" w:cs="仿宋" w:hint="eastAsia"/>
          <w:b/>
          <w:bCs/>
          <w:kern w:val="2"/>
        </w:rPr>
        <w:t>人工智能赋能语言服务</w:t>
      </w:r>
      <w:r>
        <w:rPr>
          <w:rFonts w:ascii="仿宋" w:eastAsia="仿宋" w:hAnsi="仿宋" w:cs="仿宋" w:hint="eastAsia"/>
          <w:kern w:val="2"/>
        </w:rPr>
        <w:t>”主题，首次将AI科普类翻译内容纳入命题范围，以高质量翻译服务江苏科技创新与产业创新。同时，为服务国家开放战略、特别面向高职院校“出海”需求，江苏省科技翻译工作者协会在成功举办四届大赛的基础上，正式启动第五届“一带一路”语言服务笔译大赛。</w:t>
      </w:r>
    </w:p>
    <w:p w14:paraId="7DAB66B9" w14:textId="77777777" w:rsidR="00F70208" w:rsidRDefault="00000000">
      <w:pPr>
        <w:pStyle w:val="ab"/>
        <w:widowControl/>
        <w:shd w:val="clear" w:color="auto" w:fill="FFFFFF"/>
        <w:spacing w:before="160" w:beforeAutospacing="0" w:after="160" w:afterAutospacing="0"/>
        <w:ind w:firstLineChars="200" w:firstLine="480"/>
        <w:rPr>
          <w:rFonts w:ascii="仿宋" w:eastAsia="仿宋" w:hAnsi="仿宋" w:cs="仿宋" w:hint="eastAsia"/>
        </w:rPr>
      </w:pPr>
      <w:r>
        <w:rPr>
          <w:rFonts w:ascii="仿宋" w:eastAsia="仿宋" w:hAnsi="仿宋" w:cs="仿宋" w:hint="eastAsia"/>
          <w:kern w:val="2"/>
        </w:rPr>
        <w:t>本届大赛设立基础组（面向高职院校及中学生）、进阶组、提高组，覆盖英、日、俄等多个语种，以赛促学、以赛促用，持续提升江苏及“一带一路”沿线语言服务的整体质量，培养适应新时代需求的高素质翻译人才。</w:t>
      </w:r>
    </w:p>
    <w:p w14:paraId="3390C337" w14:textId="77777777" w:rsidR="00F70208" w:rsidRDefault="00F70208">
      <w:pPr>
        <w:ind w:firstLineChars="200" w:firstLine="480"/>
        <w:rPr>
          <w:rFonts w:ascii="仿宋" w:eastAsia="仿宋" w:hAnsi="仿宋" w:cs="仿宋" w:hint="eastAsia"/>
          <w:sz w:val="24"/>
        </w:rPr>
      </w:pPr>
    </w:p>
    <w:p w14:paraId="539DE022" w14:textId="77777777" w:rsidR="00F70208" w:rsidRDefault="00000000">
      <w:pPr>
        <w:numPr>
          <w:ilvl w:val="0"/>
          <w:numId w:val="2"/>
        </w:numPr>
        <w:rPr>
          <w:rFonts w:ascii="仿宋" w:eastAsia="仿宋" w:hAnsi="仿宋" w:cs="仿宋" w:hint="eastAsia"/>
          <w:b/>
          <w:bCs/>
          <w:sz w:val="24"/>
        </w:rPr>
      </w:pPr>
      <w:r>
        <w:rPr>
          <w:rFonts w:ascii="仿宋" w:eastAsia="仿宋" w:hAnsi="仿宋" w:cs="仿宋" w:hint="eastAsia"/>
          <w:b/>
          <w:bCs/>
          <w:sz w:val="24"/>
        </w:rPr>
        <w:t xml:space="preserve">大赛亮点  </w:t>
      </w:r>
    </w:p>
    <w:p w14:paraId="6AAC594E" w14:textId="77777777" w:rsidR="00F70208" w:rsidRDefault="00000000">
      <w:pPr>
        <w:rPr>
          <w:rFonts w:ascii="仿宋" w:eastAsia="仿宋" w:hAnsi="仿宋" w:cs="仿宋" w:hint="eastAsia"/>
          <w:b/>
          <w:bCs/>
          <w:sz w:val="24"/>
        </w:rPr>
      </w:pPr>
      <w:r>
        <w:rPr>
          <w:rFonts w:ascii="仿宋" w:eastAsia="仿宋" w:hAnsi="仿宋" w:cs="仿宋" w:hint="eastAsia"/>
          <w:b/>
          <w:bCs/>
          <w:sz w:val="24"/>
        </w:rPr>
        <w:t>1. AI赋能，译后编辑新赛道</w:t>
      </w:r>
    </w:p>
    <w:p w14:paraId="70EB072F" w14:textId="77777777" w:rsidR="00F70208" w:rsidRDefault="00000000">
      <w:pPr>
        <w:ind w:firstLineChars="200" w:firstLine="480"/>
        <w:rPr>
          <w:rFonts w:ascii="仿宋" w:eastAsia="仿宋" w:hAnsi="仿宋" w:cs="仿宋" w:hint="eastAsia"/>
          <w:sz w:val="24"/>
        </w:rPr>
      </w:pPr>
      <w:r>
        <w:rPr>
          <w:rFonts w:ascii="仿宋" w:eastAsia="仿宋" w:hAnsi="仿宋" w:cs="仿宋" w:hint="eastAsia"/>
          <w:sz w:val="24"/>
        </w:rPr>
        <w:t>本届大赛继续深化“AI+译后编辑”模式，参赛者可借助人工智能翻译工具（如ChatGPT、DeepSeek等）进行初译，并在此基础上进行译后编辑与优化，最终提交AI初译稿、人工译稿及译后编辑说明，展示AI技术与人工翻译的深度融合。此外，大赛首次将AI科普类翻译内容纳入命题范围，推动前沿科技与翻译实践紧密结合，呼应“科普江苏”品牌建设。</w:t>
      </w:r>
    </w:p>
    <w:p w14:paraId="037F8DF7" w14:textId="77777777" w:rsidR="00F70208" w:rsidRDefault="00F70208">
      <w:pPr>
        <w:rPr>
          <w:rFonts w:ascii="仿宋" w:eastAsia="仿宋" w:hAnsi="仿宋" w:cs="仿宋" w:hint="eastAsia"/>
          <w:b/>
          <w:bCs/>
          <w:sz w:val="24"/>
        </w:rPr>
      </w:pPr>
    </w:p>
    <w:p w14:paraId="4F75E1D2" w14:textId="77777777" w:rsidR="00F70208" w:rsidRDefault="00000000">
      <w:pPr>
        <w:rPr>
          <w:rFonts w:ascii="仿宋" w:eastAsia="仿宋" w:hAnsi="仿宋" w:cs="仿宋" w:hint="eastAsia"/>
          <w:b/>
          <w:bCs/>
          <w:sz w:val="24"/>
        </w:rPr>
      </w:pPr>
      <w:r>
        <w:rPr>
          <w:rFonts w:ascii="仿宋" w:eastAsia="仿宋" w:hAnsi="仿宋" w:cs="仿宋" w:hint="eastAsia"/>
          <w:b/>
          <w:bCs/>
          <w:sz w:val="24"/>
        </w:rPr>
        <w:t>2. 多语种赛道，服务“一带一路”与高职出海</w:t>
      </w:r>
    </w:p>
    <w:p w14:paraId="78650BC1" w14:textId="77777777" w:rsidR="00F70208" w:rsidRDefault="00000000">
      <w:pPr>
        <w:ind w:firstLineChars="200" w:firstLine="480"/>
        <w:rPr>
          <w:rFonts w:ascii="仿宋" w:eastAsia="仿宋" w:hAnsi="仿宋" w:cs="仿宋" w:hint="eastAsia"/>
          <w:sz w:val="24"/>
        </w:rPr>
      </w:pPr>
      <w:r>
        <w:rPr>
          <w:rFonts w:ascii="仿宋" w:eastAsia="仿宋" w:hAnsi="仿宋" w:cs="仿宋" w:hint="eastAsia"/>
          <w:sz w:val="24"/>
        </w:rPr>
        <w:t>大赛设立英语、日语、俄语等多个语种方向，涵盖“一带一路”沿线国家核心语言。特别面向高职院校“出海”需求，助力中国企业走出去及国际产能合作，推动语言服务的国际化与多元化发展。</w:t>
      </w:r>
    </w:p>
    <w:p w14:paraId="5780DC7B" w14:textId="77777777" w:rsidR="00F70208" w:rsidRDefault="00F70208">
      <w:pPr>
        <w:rPr>
          <w:rFonts w:ascii="仿宋" w:eastAsia="仿宋" w:hAnsi="仿宋" w:cs="仿宋" w:hint="eastAsia"/>
          <w:b/>
          <w:bCs/>
          <w:sz w:val="24"/>
        </w:rPr>
      </w:pPr>
    </w:p>
    <w:p w14:paraId="05972DC8" w14:textId="77777777" w:rsidR="00F70208" w:rsidRDefault="00000000">
      <w:pPr>
        <w:rPr>
          <w:rFonts w:ascii="仿宋" w:eastAsia="仿宋" w:hAnsi="仿宋" w:cs="仿宋" w:hint="eastAsia"/>
          <w:b/>
          <w:bCs/>
          <w:sz w:val="24"/>
        </w:rPr>
      </w:pPr>
      <w:r>
        <w:rPr>
          <w:rFonts w:ascii="仿宋" w:eastAsia="仿宋" w:hAnsi="仿宋" w:cs="仿宋" w:hint="eastAsia"/>
          <w:b/>
          <w:bCs/>
          <w:sz w:val="24"/>
        </w:rPr>
        <w:t>3. 权威评审，专业与创新并重</w:t>
      </w:r>
    </w:p>
    <w:p w14:paraId="13C415FE" w14:textId="77777777" w:rsidR="00F70208" w:rsidRDefault="00000000">
      <w:pPr>
        <w:ind w:firstLineChars="200" w:firstLine="480"/>
        <w:rPr>
          <w:rFonts w:ascii="仿宋" w:eastAsia="仿宋" w:hAnsi="仿宋" w:cs="仿宋" w:hint="eastAsia"/>
          <w:sz w:val="24"/>
        </w:rPr>
      </w:pPr>
      <w:r>
        <w:rPr>
          <w:rFonts w:ascii="仿宋" w:eastAsia="仿宋" w:hAnsi="仿宋" w:cs="仿宋" w:hint="eastAsia"/>
          <w:sz w:val="24"/>
        </w:rPr>
        <w:t>大赛评审团由国内外知名翻译专家、语言服务行业领袖及AI技术专家组成，从语言准确性、文化适配性、AI工具运用能力、翻译策略与技巧等多维度进行综合评判，确保赛事专业性与公正性。</w:t>
      </w:r>
    </w:p>
    <w:p w14:paraId="648C7DEC" w14:textId="77777777" w:rsidR="00F70208" w:rsidRDefault="00F70208">
      <w:pPr>
        <w:ind w:firstLineChars="200" w:firstLine="480"/>
        <w:rPr>
          <w:rFonts w:ascii="仿宋" w:eastAsia="仿宋" w:hAnsi="仿宋" w:cs="仿宋" w:hint="eastAsia"/>
          <w:sz w:val="24"/>
        </w:rPr>
      </w:pPr>
    </w:p>
    <w:p w14:paraId="7CC7BFF7" w14:textId="77777777" w:rsidR="00F70208" w:rsidRDefault="00000000">
      <w:pPr>
        <w:rPr>
          <w:rFonts w:ascii="仿宋" w:eastAsia="仿宋" w:hAnsi="仿宋" w:cs="仿宋" w:hint="eastAsia"/>
          <w:b/>
          <w:bCs/>
          <w:sz w:val="24"/>
        </w:rPr>
      </w:pPr>
      <w:r>
        <w:rPr>
          <w:rFonts w:ascii="仿宋" w:eastAsia="仿宋" w:hAnsi="仿宋" w:cs="仿宋" w:hint="eastAsia"/>
          <w:b/>
          <w:bCs/>
          <w:sz w:val="24"/>
        </w:rPr>
        <w:t>4. 三阶组别，精准覆盖不同层次参赛者</w:t>
      </w:r>
    </w:p>
    <w:p w14:paraId="161C62E4" w14:textId="77777777" w:rsidR="00F70208" w:rsidRDefault="00000000">
      <w:pPr>
        <w:ind w:firstLineChars="200" w:firstLine="480"/>
        <w:rPr>
          <w:rFonts w:ascii="仿宋" w:eastAsia="仿宋" w:hAnsi="仿宋" w:cs="仿宋" w:hint="eastAsia"/>
          <w:sz w:val="24"/>
        </w:rPr>
      </w:pPr>
      <w:r>
        <w:rPr>
          <w:rFonts w:ascii="仿宋" w:eastAsia="仿宋" w:hAnsi="仿宋" w:cs="仿宋" w:hint="eastAsia"/>
          <w:sz w:val="24"/>
        </w:rPr>
        <w:t>本届大赛首创“基础组—进阶组—提高组”三</w:t>
      </w:r>
      <w:proofErr w:type="gramStart"/>
      <w:r>
        <w:rPr>
          <w:rFonts w:ascii="仿宋" w:eastAsia="仿宋" w:hAnsi="仿宋" w:cs="仿宋" w:hint="eastAsia"/>
          <w:sz w:val="24"/>
        </w:rPr>
        <w:t>阶组别体</w:t>
      </w:r>
      <w:proofErr w:type="gramEnd"/>
      <w:r>
        <w:rPr>
          <w:rFonts w:ascii="仿宋" w:eastAsia="仿宋" w:hAnsi="仿宋" w:cs="仿宋" w:hint="eastAsia"/>
          <w:sz w:val="24"/>
        </w:rPr>
        <w:t>系，分层设赛，精准匹配不同学历背景与翻译能力，让每位参赛者在适合的赛道上公平竞技，充分体现“以赛促学、</w:t>
      </w:r>
      <w:r>
        <w:rPr>
          <w:rFonts w:ascii="仿宋" w:eastAsia="仿宋" w:hAnsi="仿宋" w:cs="仿宋" w:hint="eastAsia"/>
          <w:sz w:val="24"/>
        </w:rPr>
        <w:lastRenderedPageBreak/>
        <w:t>以赛促用”的办赛理念。</w:t>
      </w:r>
    </w:p>
    <w:p w14:paraId="5A0A778E" w14:textId="77777777" w:rsidR="00F70208" w:rsidRDefault="00000000">
      <w:pPr>
        <w:rPr>
          <w:rFonts w:ascii="仿宋" w:eastAsia="仿宋" w:hAnsi="仿宋" w:cs="仿宋" w:hint="eastAsia"/>
          <w:sz w:val="24"/>
        </w:rPr>
      </w:pPr>
      <w:r>
        <w:rPr>
          <w:rFonts w:ascii="仿宋" w:eastAsia="仿宋" w:hAnsi="仿宋" w:cs="仿宋" w:hint="eastAsia"/>
          <w:sz w:val="24"/>
        </w:rPr>
        <w:t xml:space="preserve">  </w:t>
      </w:r>
    </w:p>
    <w:p w14:paraId="5E995B4D" w14:textId="77777777" w:rsidR="00F70208" w:rsidRDefault="00000000">
      <w:pPr>
        <w:rPr>
          <w:rFonts w:ascii="仿宋" w:eastAsia="仿宋" w:hAnsi="仿宋" w:cs="仿宋" w:hint="eastAsia"/>
          <w:b/>
          <w:bCs/>
          <w:sz w:val="24"/>
        </w:rPr>
      </w:pPr>
      <w:r>
        <w:rPr>
          <w:rFonts w:ascii="仿宋" w:eastAsia="仿宋" w:hAnsi="仿宋" w:cs="仿宋" w:hint="eastAsia"/>
          <w:b/>
          <w:bCs/>
          <w:sz w:val="24"/>
        </w:rPr>
        <w:t xml:space="preserve">二、主办单位  </w:t>
      </w:r>
    </w:p>
    <w:p w14:paraId="3C507536" w14:textId="77777777" w:rsidR="00F70208" w:rsidRDefault="00000000">
      <w:pPr>
        <w:rPr>
          <w:rFonts w:ascii="仿宋" w:eastAsia="仿宋" w:hAnsi="仿宋" w:cs="仿宋" w:hint="eastAsia"/>
          <w:sz w:val="24"/>
        </w:rPr>
      </w:pPr>
      <w:r>
        <w:rPr>
          <w:rFonts w:ascii="仿宋" w:eastAsia="仿宋" w:hAnsi="仿宋" w:cs="仿宋" w:hint="eastAsia"/>
          <w:sz w:val="24"/>
        </w:rPr>
        <w:t xml:space="preserve">江苏省科技翻译工作者协会  </w:t>
      </w:r>
    </w:p>
    <w:p w14:paraId="75AD6318" w14:textId="77777777" w:rsidR="00F70208" w:rsidRDefault="00F70208">
      <w:pPr>
        <w:rPr>
          <w:rFonts w:ascii="仿宋" w:eastAsia="仿宋" w:hAnsi="仿宋" w:cs="仿宋" w:hint="eastAsia"/>
          <w:b/>
          <w:bCs/>
          <w:sz w:val="24"/>
        </w:rPr>
      </w:pPr>
    </w:p>
    <w:p w14:paraId="17BF7EB1" w14:textId="77777777" w:rsidR="00F70208" w:rsidRDefault="00000000">
      <w:pPr>
        <w:rPr>
          <w:rFonts w:ascii="仿宋" w:eastAsia="仿宋" w:hAnsi="仿宋" w:cs="仿宋" w:hint="eastAsia"/>
          <w:b/>
          <w:bCs/>
          <w:sz w:val="24"/>
        </w:rPr>
      </w:pPr>
      <w:r>
        <w:rPr>
          <w:rFonts w:ascii="仿宋" w:eastAsia="仿宋" w:hAnsi="仿宋" w:cs="仿宋" w:hint="eastAsia"/>
          <w:b/>
          <w:bCs/>
          <w:sz w:val="24"/>
        </w:rPr>
        <w:t xml:space="preserve">三、承办单位  </w:t>
      </w:r>
    </w:p>
    <w:p w14:paraId="286C003A" w14:textId="77777777" w:rsidR="00F70208" w:rsidRDefault="00000000">
      <w:pPr>
        <w:rPr>
          <w:rFonts w:ascii="仿宋" w:eastAsia="仿宋" w:hAnsi="仿宋" w:cs="仿宋" w:hint="eastAsia"/>
          <w:sz w:val="24"/>
        </w:rPr>
      </w:pPr>
      <w:r>
        <w:rPr>
          <w:rFonts w:ascii="仿宋" w:eastAsia="仿宋" w:hAnsi="仿宋" w:cs="仿宋" w:hint="eastAsia"/>
          <w:sz w:val="24"/>
        </w:rPr>
        <w:t xml:space="preserve">南京策马翻译有限公司  </w:t>
      </w:r>
    </w:p>
    <w:p w14:paraId="52518630" w14:textId="77777777" w:rsidR="00F70208" w:rsidRDefault="00F70208">
      <w:pPr>
        <w:rPr>
          <w:rFonts w:ascii="仿宋" w:eastAsia="仿宋" w:hAnsi="仿宋" w:cs="仿宋" w:hint="eastAsia"/>
          <w:sz w:val="24"/>
        </w:rPr>
      </w:pPr>
    </w:p>
    <w:p w14:paraId="1C95C677" w14:textId="77777777" w:rsidR="00F70208" w:rsidRDefault="00000000">
      <w:pPr>
        <w:rPr>
          <w:rFonts w:ascii="仿宋" w:eastAsia="仿宋" w:hAnsi="仿宋" w:cs="仿宋" w:hint="eastAsia"/>
          <w:sz w:val="24"/>
        </w:rPr>
      </w:pPr>
      <w:r>
        <w:rPr>
          <w:rFonts w:ascii="仿宋" w:eastAsia="仿宋" w:hAnsi="仿宋" w:cs="仿宋" w:hint="eastAsia"/>
          <w:b/>
          <w:bCs/>
          <w:sz w:val="24"/>
        </w:rPr>
        <w:t xml:space="preserve">四、协办单位 </w:t>
      </w:r>
      <w:r>
        <w:rPr>
          <w:rFonts w:ascii="仿宋" w:eastAsia="仿宋" w:hAnsi="仿宋" w:cs="仿宋" w:hint="eastAsia"/>
          <w:sz w:val="24"/>
        </w:rPr>
        <w:t xml:space="preserve"> </w:t>
      </w:r>
    </w:p>
    <w:p w14:paraId="38EB93B4" w14:textId="77777777" w:rsidR="00F70208" w:rsidRDefault="00000000">
      <w:pPr>
        <w:rPr>
          <w:rFonts w:ascii="仿宋" w:eastAsia="仿宋" w:hAnsi="仿宋" w:cs="仿宋" w:hint="eastAsia"/>
          <w:sz w:val="24"/>
        </w:rPr>
      </w:pPr>
      <w:r>
        <w:rPr>
          <w:rFonts w:ascii="仿宋" w:eastAsia="仿宋" w:hAnsi="仿宋" w:cs="仿宋" w:hint="eastAsia"/>
          <w:sz w:val="24"/>
        </w:rPr>
        <w:t xml:space="preserve">南京大学大学外语部、东南大学外国语学院、南京师范大学外国语学院、南京航空航天大学外国语学院、河海大学外国语学院、南京理工大学外国语学院、南京农业大学外国语学院、中国药科大学外国语学院、扬州大学外国语学院、中国矿业大学外国语学院、合肥工业大学外国语学院、江南大学外国语学院、安徽大学外国语学院、湘潭大学、南京林业大学外国语学院、南京邮电大学外国语学院、南京信息工程大学文学院、南京工业大学外国语学院、南京财经大学外国语学院、南京晓庄学院外国语学院、南京工程学院外国语学院、江苏师范大学外国语学院、徐州工程学院外国语学院、常州大学外国语学院、常州工学院外国语学院、江苏理工学院外国语学院、南通大学外国语学院、江苏大学外国语学院、江苏科技大学外国语学院、盐城师范学院外国语学院、盐城工学院外国语学院、淮阴工学院外国语学院、淮阴师范学院外国语学院、安徽理工大学外国语学院、安徽工业大学外国语学院、阜阳师范大学外国语学院、中国矿业大学徐海学院、南京航空航天大学金城学院、亳州学院、宿迁学院外国语学院、三江学院外国语学院、南京理工大学紫金学院人文与社会科学学院、无锡太湖学院外国语学院、泰州学院外国语学院、南师大泰州学院外国语学院、南京师范大学中北学院外国语学院、安徽财经大学外国语学院、皖西学院、滁州学院、安徽外国语学院、安徽新华学院外国语学院、江苏海事职业教育学院国际教育学院等。  </w:t>
      </w:r>
    </w:p>
    <w:p w14:paraId="408E3D60" w14:textId="77777777" w:rsidR="00F70208" w:rsidRDefault="00F70208">
      <w:pPr>
        <w:rPr>
          <w:rFonts w:ascii="仿宋" w:eastAsia="仿宋" w:hAnsi="仿宋" w:cs="仿宋" w:hint="eastAsia"/>
          <w:sz w:val="24"/>
        </w:rPr>
      </w:pPr>
    </w:p>
    <w:p w14:paraId="2BD575AD" w14:textId="77777777" w:rsidR="00F70208" w:rsidRDefault="00000000">
      <w:pPr>
        <w:rPr>
          <w:rFonts w:ascii="仿宋" w:eastAsia="仿宋" w:hAnsi="仿宋" w:cs="仿宋" w:hint="eastAsia"/>
          <w:sz w:val="24"/>
        </w:rPr>
      </w:pPr>
      <w:r>
        <w:rPr>
          <w:rFonts w:ascii="仿宋" w:eastAsia="仿宋" w:hAnsi="仿宋" w:cs="仿宋" w:hint="eastAsia"/>
          <w:b/>
          <w:bCs/>
          <w:sz w:val="24"/>
        </w:rPr>
        <w:t xml:space="preserve">五、支持单位 </w:t>
      </w:r>
      <w:r>
        <w:rPr>
          <w:rFonts w:ascii="仿宋" w:eastAsia="仿宋" w:hAnsi="仿宋" w:cs="仿宋" w:hint="eastAsia"/>
          <w:sz w:val="24"/>
        </w:rPr>
        <w:t xml:space="preserve"> </w:t>
      </w:r>
    </w:p>
    <w:p w14:paraId="3710339B" w14:textId="77777777" w:rsidR="00F70208" w:rsidRDefault="00000000">
      <w:pPr>
        <w:rPr>
          <w:rFonts w:ascii="仿宋" w:eastAsia="仿宋" w:hAnsi="仿宋" w:cs="仿宋" w:hint="eastAsia"/>
          <w:sz w:val="24"/>
        </w:rPr>
      </w:pPr>
      <w:r>
        <w:rPr>
          <w:rFonts w:ascii="仿宋" w:eastAsia="仿宋" w:hAnsi="仿宋" w:cs="仿宋" w:hint="eastAsia"/>
          <w:sz w:val="24"/>
        </w:rPr>
        <w:t xml:space="preserve">中西部翻译协会共同体  </w:t>
      </w:r>
    </w:p>
    <w:p w14:paraId="03989F46" w14:textId="77777777" w:rsidR="00F70208" w:rsidRDefault="00000000">
      <w:pPr>
        <w:rPr>
          <w:rFonts w:ascii="仿宋" w:eastAsia="仿宋" w:hAnsi="仿宋" w:cs="仿宋" w:hint="eastAsia"/>
          <w:sz w:val="24"/>
        </w:rPr>
      </w:pPr>
      <w:r>
        <w:rPr>
          <w:rFonts w:ascii="仿宋" w:eastAsia="仿宋" w:hAnsi="仿宋" w:cs="仿宋" w:hint="eastAsia"/>
          <w:sz w:val="24"/>
        </w:rPr>
        <w:t xml:space="preserve">上海科技翻译学会  </w:t>
      </w:r>
    </w:p>
    <w:p w14:paraId="1122EB5E" w14:textId="77777777" w:rsidR="00F70208" w:rsidRDefault="00F70208">
      <w:pPr>
        <w:rPr>
          <w:rFonts w:ascii="仿宋" w:eastAsia="仿宋" w:hAnsi="仿宋" w:cs="仿宋" w:hint="eastAsia"/>
          <w:sz w:val="24"/>
        </w:rPr>
      </w:pPr>
    </w:p>
    <w:p w14:paraId="03AC2BB3" w14:textId="77777777" w:rsidR="00F70208" w:rsidRDefault="00000000">
      <w:pPr>
        <w:rPr>
          <w:rFonts w:ascii="仿宋" w:eastAsia="仿宋" w:hAnsi="仿宋" w:cs="仿宋" w:hint="eastAsia"/>
          <w:b/>
          <w:bCs/>
          <w:sz w:val="24"/>
        </w:rPr>
      </w:pPr>
      <w:r>
        <w:rPr>
          <w:rFonts w:ascii="仿宋" w:eastAsia="仿宋" w:hAnsi="仿宋" w:cs="仿宋" w:hint="eastAsia"/>
          <w:b/>
          <w:bCs/>
          <w:sz w:val="24"/>
        </w:rPr>
        <w:t xml:space="preserve">六、参赛对象  </w:t>
      </w:r>
    </w:p>
    <w:p w14:paraId="7F152E7E" w14:textId="77777777" w:rsidR="00F70208" w:rsidRDefault="00000000">
      <w:pPr>
        <w:rPr>
          <w:rFonts w:ascii="仿宋" w:eastAsia="仿宋" w:hAnsi="仿宋" w:cs="仿宋" w:hint="eastAsia"/>
          <w:sz w:val="24"/>
        </w:rPr>
      </w:pPr>
      <w:r>
        <w:rPr>
          <w:rFonts w:ascii="仿宋" w:eastAsia="仿宋" w:hAnsi="仿宋" w:cs="仿宋" w:hint="eastAsia"/>
          <w:sz w:val="24"/>
        </w:rPr>
        <w:t xml:space="preserve">在校全日制（高职高专学生、本科生、硕士研究生、博士研究生）、非全日制学生、往届生、外国留学生、中学生、爱好中国和国外文化的社会人士  </w:t>
      </w:r>
    </w:p>
    <w:p w14:paraId="6AA58804" w14:textId="77777777" w:rsidR="00F70208" w:rsidRDefault="00F70208">
      <w:pPr>
        <w:rPr>
          <w:rFonts w:ascii="仿宋" w:eastAsia="仿宋" w:hAnsi="仿宋" w:cs="仿宋" w:hint="eastAsia"/>
          <w:sz w:val="24"/>
        </w:rPr>
      </w:pPr>
    </w:p>
    <w:p w14:paraId="6B5FDF30" w14:textId="77777777" w:rsidR="00F70208" w:rsidRDefault="00000000">
      <w:pPr>
        <w:rPr>
          <w:rFonts w:ascii="仿宋" w:eastAsia="仿宋" w:hAnsi="仿宋" w:cs="仿宋" w:hint="eastAsia"/>
          <w:sz w:val="24"/>
        </w:rPr>
      </w:pPr>
      <w:r>
        <w:rPr>
          <w:rFonts w:ascii="仿宋" w:eastAsia="仿宋" w:hAnsi="仿宋" w:cs="仿宋" w:hint="eastAsia"/>
          <w:b/>
          <w:bCs/>
          <w:sz w:val="24"/>
        </w:rPr>
        <w:t xml:space="preserve">七、比赛分类 </w:t>
      </w:r>
      <w:r>
        <w:rPr>
          <w:rFonts w:ascii="仿宋" w:eastAsia="仿宋" w:hAnsi="仿宋" w:cs="仿宋" w:hint="eastAsia"/>
          <w:sz w:val="24"/>
        </w:rPr>
        <w:t xml:space="preserve"> </w:t>
      </w:r>
    </w:p>
    <w:p w14:paraId="58021731" w14:textId="77777777" w:rsidR="00F70208" w:rsidRDefault="00000000">
      <w:pPr>
        <w:pStyle w:val="ab"/>
        <w:widowControl/>
        <w:shd w:val="clear" w:color="auto" w:fill="FFFFFF"/>
        <w:spacing w:before="0" w:beforeAutospacing="0" w:after="0" w:afterAutospacing="0" w:line="360" w:lineRule="auto"/>
        <w:jc w:val="both"/>
        <w:rPr>
          <w:rFonts w:ascii="仿宋" w:eastAsia="仿宋" w:hAnsi="仿宋" w:cs="仿宋" w:hint="eastAsia"/>
          <w:b/>
          <w:spacing w:val="8"/>
        </w:rPr>
      </w:pPr>
      <w:r>
        <w:rPr>
          <w:rFonts w:ascii="仿宋" w:eastAsia="仿宋" w:hAnsi="仿宋" w:cs="仿宋" w:hint="eastAsia"/>
          <w:b/>
          <w:spacing w:val="8"/>
        </w:rPr>
        <w:t>英语类：</w:t>
      </w:r>
    </w:p>
    <w:p w14:paraId="63409C39" w14:textId="77777777" w:rsidR="00F70208" w:rsidRDefault="00000000">
      <w:pPr>
        <w:pStyle w:val="ab"/>
        <w:widowControl/>
        <w:shd w:val="clear" w:color="auto" w:fill="FFFFFF"/>
        <w:spacing w:before="0" w:beforeAutospacing="0" w:after="0" w:afterAutospacing="0" w:line="360" w:lineRule="auto"/>
        <w:jc w:val="both"/>
        <w:rPr>
          <w:rFonts w:ascii="仿宋" w:eastAsia="仿宋" w:hAnsi="仿宋" w:cs="仿宋" w:hint="eastAsia"/>
          <w:kern w:val="2"/>
        </w:rPr>
      </w:pPr>
      <w:r>
        <w:rPr>
          <w:rFonts w:ascii="仿宋" w:eastAsia="仿宋" w:hAnsi="仿宋" w:cs="仿宋" w:hint="eastAsia"/>
          <w:kern w:val="2"/>
        </w:rPr>
        <w:t>【基础组】中译英、英译中</w:t>
      </w:r>
    </w:p>
    <w:p w14:paraId="40B6265A" w14:textId="77777777" w:rsidR="00F70208" w:rsidRDefault="00000000">
      <w:pPr>
        <w:pStyle w:val="ab"/>
        <w:widowControl/>
        <w:shd w:val="clear" w:color="auto" w:fill="FFFFFF"/>
        <w:spacing w:before="0" w:beforeAutospacing="0" w:after="0" w:afterAutospacing="0" w:line="360" w:lineRule="auto"/>
        <w:jc w:val="both"/>
        <w:rPr>
          <w:rFonts w:ascii="仿宋" w:eastAsia="仿宋" w:hAnsi="仿宋" w:cs="仿宋" w:hint="eastAsia"/>
          <w:kern w:val="2"/>
        </w:rPr>
      </w:pPr>
      <w:r>
        <w:rPr>
          <w:rFonts w:ascii="仿宋" w:eastAsia="仿宋" w:hAnsi="仿宋" w:cs="仿宋" w:hint="eastAsia"/>
          <w:kern w:val="2"/>
        </w:rPr>
        <w:t>【进阶组】中译英、英译中</w:t>
      </w:r>
    </w:p>
    <w:p w14:paraId="26EA16E6" w14:textId="77777777" w:rsidR="00F70208" w:rsidRDefault="00000000">
      <w:pPr>
        <w:pStyle w:val="ab"/>
        <w:widowControl/>
        <w:shd w:val="clear" w:color="auto" w:fill="FFFFFF"/>
        <w:spacing w:before="0" w:beforeAutospacing="0" w:after="0" w:afterAutospacing="0" w:line="360" w:lineRule="auto"/>
        <w:jc w:val="both"/>
        <w:rPr>
          <w:rFonts w:ascii="仿宋" w:eastAsia="仿宋" w:hAnsi="仿宋" w:cs="仿宋" w:hint="eastAsia"/>
          <w:kern w:val="2"/>
        </w:rPr>
      </w:pPr>
      <w:r>
        <w:rPr>
          <w:rFonts w:ascii="仿宋" w:eastAsia="仿宋" w:hAnsi="仿宋" w:cs="仿宋" w:hint="eastAsia"/>
          <w:kern w:val="2"/>
        </w:rPr>
        <w:t>【提高组】中译英、英译中</w:t>
      </w:r>
    </w:p>
    <w:p w14:paraId="7D7D44FA" w14:textId="77777777" w:rsidR="00F70208" w:rsidRDefault="00000000">
      <w:pPr>
        <w:pStyle w:val="ab"/>
        <w:widowControl/>
        <w:shd w:val="clear" w:color="auto" w:fill="FFFFFF"/>
        <w:spacing w:before="0" w:beforeAutospacing="0" w:after="0" w:afterAutospacing="0" w:line="360" w:lineRule="auto"/>
        <w:jc w:val="both"/>
        <w:rPr>
          <w:rFonts w:ascii="仿宋" w:eastAsia="仿宋" w:hAnsi="仿宋" w:cs="仿宋" w:hint="eastAsia"/>
          <w:kern w:val="2"/>
        </w:rPr>
      </w:pPr>
      <w:r>
        <w:rPr>
          <w:rFonts w:ascii="仿宋" w:eastAsia="仿宋" w:hAnsi="仿宋" w:cs="仿宋" w:hint="eastAsia"/>
          <w:kern w:val="2"/>
        </w:rPr>
        <w:t>非英语种：中译俄、俄译中；中译日、</w:t>
      </w:r>
      <w:proofErr w:type="gramStart"/>
      <w:r>
        <w:rPr>
          <w:rFonts w:ascii="仿宋" w:eastAsia="仿宋" w:hAnsi="仿宋" w:cs="仿宋" w:hint="eastAsia"/>
          <w:kern w:val="2"/>
        </w:rPr>
        <w:t>日译中</w:t>
      </w:r>
      <w:proofErr w:type="gramEnd"/>
    </w:p>
    <w:p w14:paraId="49CC1957" w14:textId="77777777" w:rsidR="00F70208" w:rsidRDefault="00000000">
      <w:pPr>
        <w:pStyle w:val="ab"/>
        <w:widowControl/>
        <w:shd w:val="clear" w:color="auto" w:fill="FFFFFF"/>
        <w:spacing w:before="0" w:beforeAutospacing="0" w:after="0" w:afterAutospacing="0" w:line="360" w:lineRule="auto"/>
        <w:jc w:val="both"/>
        <w:rPr>
          <w:rFonts w:ascii="仿宋" w:eastAsia="仿宋" w:hAnsi="仿宋" w:cs="仿宋" w:hint="eastAsia"/>
          <w:b/>
          <w:spacing w:val="8"/>
        </w:rPr>
      </w:pPr>
      <w:r>
        <w:rPr>
          <w:rFonts w:ascii="仿宋" w:eastAsia="仿宋" w:hAnsi="仿宋" w:cs="仿宋" w:hint="eastAsia"/>
          <w:b/>
          <w:spacing w:val="8"/>
        </w:rPr>
        <w:t>参赛说明：</w:t>
      </w:r>
    </w:p>
    <w:p w14:paraId="35F4F573" w14:textId="77777777" w:rsidR="00F70208" w:rsidRDefault="00000000">
      <w:pPr>
        <w:pStyle w:val="ab"/>
        <w:widowControl/>
        <w:shd w:val="clear" w:color="auto" w:fill="FFFFFF"/>
        <w:spacing w:before="0" w:beforeAutospacing="0" w:after="0" w:afterAutospacing="0" w:line="360" w:lineRule="auto"/>
        <w:jc w:val="both"/>
        <w:rPr>
          <w:rFonts w:ascii="仿宋" w:eastAsia="仿宋" w:hAnsi="仿宋" w:cs="仿宋" w:hint="eastAsia"/>
          <w:kern w:val="2"/>
        </w:rPr>
      </w:pPr>
      <w:r>
        <w:rPr>
          <w:rFonts w:ascii="仿宋" w:eastAsia="仿宋" w:hAnsi="仿宋" w:cs="仿宋" w:hint="eastAsia"/>
          <w:kern w:val="2"/>
        </w:rPr>
        <w:lastRenderedPageBreak/>
        <w:t>参赛者可任选一个或多个语种方向参赛；同一组别内，报名语种数量不限（例如可同时报名英译中和中译英）。</w:t>
      </w:r>
    </w:p>
    <w:p w14:paraId="11790443" w14:textId="77777777" w:rsidR="00F70208" w:rsidRDefault="00000000">
      <w:pPr>
        <w:pStyle w:val="ab"/>
        <w:widowControl/>
        <w:shd w:val="clear" w:color="auto" w:fill="FFFFFF"/>
        <w:spacing w:before="0" w:beforeAutospacing="0" w:after="0" w:afterAutospacing="0" w:line="360" w:lineRule="auto"/>
        <w:jc w:val="both"/>
        <w:rPr>
          <w:rFonts w:ascii="仿宋" w:eastAsia="仿宋" w:hAnsi="仿宋" w:cs="仿宋" w:hint="eastAsia"/>
          <w:b/>
          <w:spacing w:val="8"/>
        </w:rPr>
      </w:pPr>
      <w:r>
        <w:rPr>
          <w:rFonts w:ascii="仿宋" w:eastAsia="仿宋" w:hAnsi="仿宋" w:cs="仿宋" w:hint="eastAsia"/>
          <w:b/>
          <w:spacing w:val="8"/>
        </w:rPr>
        <w:t>组别选择建议（英语类）：</w:t>
      </w:r>
    </w:p>
    <w:p w14:paraId="6AA53CC1" w14:textId="77777777" w:rsidR="00F70208" w:rsidRDefault="00000000">
      <w:pPr>
        <w:pStyle w:val="ab"/>
        <w:widowControl/>
        <w:shd w:val="clear" w:color="auto" w:fill="FFFFFF"/>
        <w:spacing w:before="0" w:beforeAutospacing="0" w:after="0" w:afterAutospacing="0" w:line="360" w:lineRule="auto"/>
        <w:jc w:val="both"/>
        <w:rPr>
          <w:rFonts w:ascii="仿宋" w:eastAsia="仿宋" w:hAnsi="仿宋" w:cs="仿宋" w:hint="eastAsia"/>
          <w:kern w:val="2"/>
        </w:rPr>
      </w:pPr>
      <w:r>
        <w:rPr>
          <w:rFonts w:ascii="仿宋" w:eastAsia="仿宋" w:hAnsi="仿宋" w:cs="仿宋" w:hint="eastAsia"/>
          <w:kern w:val="2"/>
        </w:rPr>
        <w:t>【基础组】：高职高专学生、中学生</w:t>
      </w:r>
    </w:p>
    <w:p w14:paraId="60189DB7" w14:textId="77777777" w:rsidR="00F70208" w:rsidRDefault="00000000">
      <w:pPr>
        <w:pStyle w:val="ab"/>
        <w:widowControl/>
        <w:shd w:val="clear" w:color="auto" w:fill="FFFFFF"/>
        <w:spacing w:before="0" w:beforeAutospacing="0" w:after="0" w:afterAutospacing="0" w:line="360" w:lineRule="auto"/>
        <w:jc w:val="both"/>
        <w:rPr>
          <w:rFonts w:ascii="仿宋" w:eastAsia="仿宋" w:hAnsi="仿宋" w:cs="仿宋" w:hint="eastAsia"/>
          <w:kern w:val="2"/>
        </w:rPr>
      </w:pPr>
      <w:r>
        <w:rPr>
          <w:rFonts w:ascii="仿宋" w:eastAsia="仿宋" w:hAnsi="仿宋" w:cs="仿宋" w:hint="eastAsia"/>
          <w:kern w:val="2"/>
        </w:rPr>
        <w:t>【进阶组】：本科生、</w:t>
      </w:r>
      <w:proofErr w:type="gramStart"/>
      <w:r>
        <w:rPr>
          <w:rFonts w:ascii="仿宋" w:eastAsia="仿宋" w:hAnsi="仿宋" w:cs="仿宋" w:hint="eastAsia"/>
          <w:kern w:val="2"/>
        </w:rPr>
        <w:t>职场人士</w:t>
      </w:r>
      <w:proofErr w:type="gramEnd"/>
    </w:p>
    <w:p w14:paraId="2B675B03" w14:textId="77777777" w:rsidR="00F70208" w:rsidRDefault="00000000">
      <w:pPr>
        <w:pStyle w:val="ab"/>
        <w:widowControl/>
        <w:shd w:val="clear" w:color="auto" w:fill="FFFFFF"/>
        <w:spacing w:before="0" w:beforeAutospacing="0" w:after="0" w:afterAutospacing="0" w:line="360" w:lineRule="auto"/>
        <w:jc w:val="both"/>
        <w:rPr>
          <w:rFonts w:ascii="仿宋" w:eastAsia="仿宋" w:hAnsi="仿宋" w:cs="仿宋" w:hint="eastAsia"/>
          <w:kern w:val="2"/>
        </w:rPr>
      </w:pPr>
      <w:r>
        <w:rPr>
          <w:rFonts w:ascii="仿宋" w:eastAsia="仿宋" w:hAnsi="仿宋" w:cs="仿宋" w:hint="eastAsia"/>
          <w:kern w:val="2"/>
        </w:rPr>
        <w:t>【提高组】：外语专业硕士/博士生、高校青年教师等</w:t>
      </w:r>
    </w:p>
    <w:p w14:paraId="371B3A49" w14:textId="77777777" w:rsidR="00F70208" w:rsidRDefault="00F70208">
      <w:pPr>
        <w:rPr>
          <w:rFonts w:ascii="仿宋" w:eastAsia="仿宋" w:hAnsi="仿宋" w:cs="仿宋" w:hint="eastAsia"/>
          <w:b/>
          <w:bCs/>
          <w:sz w:val="24"/>
        </w:rPr>
      </w:pPr>
    </w:p>
    <w:p w14:paraId="2A97E534" w14:textId="77777777" w:rsidR="00F70208" w:rsidRDefault="00000000">
      <w:pPr>
        <w:rPr>
          <w:rFonts w:ascii="仿宋" w:eastAsia="仿宋" w:hAnsi="仿宋" w:cs="仿宋" w:hint="eastAsia"/>
          <w:b/>
          <w:bCs/>
          <w:sz w:val="24"/>
        </w:rPr>
      </w:pPr>
      <w:r>
        <w:rPr>
          <w:rFonts w:ascii="仿宋" w:eastAsia="仿宋" w:hAnsi="仿宋" w:cs="仿宋" w:hint="eastAsia"/>
          <w:b/>
          <w:bCs/>
          <w:sz w:val="24"/>
        </w:rPr>
        <w:t xml:space="preserve">八、参赛时间与方式  </w:t>
      </w:r>
    </w:p>
    <w:p w14:paraId="2040B7D6" w14:textId="77777777" w:rsidR="00F70208" w:rsidRDefault="00000000">
      <w:pPr>
        <w:rPr>
          <w:rFonts w:ascii="仿宋" w:eastAsia="仿宋" w:hAnsi="仿宋" w:cs="仿宋" w:hint="eastAsia"/>
          <w:sz w:val="24"/>
        </w:rPr>
      </w:pPr>
      <w:r>
        <w:rPr>
          <w:rFonts w:ascii="仿宋" w:eastAsia="仿宋" w:hAnsi="仿宋" w:cs="仿宋" w:hint="eastAsia"/>
          <w:sz w:val="24"/>
        </w:rPr>
        <w:t>1. 报名方式：2026年5月20日至7月31日，参赛者可通过江苏省科技翻译工作者协会官网（http://www.jsfyxh.net/）或</w:t>
      </w:r>
      <w:proofErr w:type="gramStart"/>
      <w:r>
        <w:rPr>
          <w:rFonts w:ascii="仿宋" w:eastAsia="仿宋" w:hAnsi="仿宋" w:cs="仿宋" w:hint="eastAsia"/>
          <w:sz w:val="24"/>
        </w:rPr>
        <w:t>微信公众号</w:t>
      </w:r>
      <w:proofErr w:type="gramEnd"/>
      <w:r>
        <w:rPr>
          <w:rFonts w:ascii="仿宋" w:eastAsia="仿宋" w:hAnsi="仿宋" w:cs="仿宋" w:hint="eastAsia"/>
          <w:sz w:val="24"/>
        </w:rPr>
        <w:t>“江苏省科技翻译工作者协会”发布的比赛公告中，扫描报名二维码，提交个人信息，报名参赛。</w:t>
      </w:r>
    </w:p>
    <w:p w14:paraId="6DD94C34" w14:textId="77777777" w:rsidR="00F70208" w:rsidRDefault="00000000">
      <w:pPr>
        <w:jc w:val="center"/>
        <w:rPr>
          <w:rFonts w:ascii="仿宋" w:eastAsia="仿宋" w:hAnsi="仿宋" w:cs="仿宋" w:hint="eastAsia"/>
          <w:sz w:val="24"/>
        </w:rPr>
      </w:pPr>
      <w:r>
        <w:rPr>
          <w:rFonts w:ascii="仿宋" w:eastAsia="仿宋" w:hAnsi="仿宋" w:cs="仿宋" w:hint="eastAsia"/>
          <w:noProof/>
          <w:sz w:val="24"/>
        </w:rPr>
        <w:drawing>
          <wp:inline distT="0" distB="0" distL="114300" distR="114300" wp14:anchorId="076E20F4" wp14:editId="26F2E71E">
            <wp:extent cx="991870" cy="991870"/>
            <wp:effectExtent l="0" t="0" r="11430" b="11430"/>
            <wp:docPr id="4" name="图片 4" descr="收款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收款二维码"/>
                    <pic:cNvPicPr>
                      <a:picLocks noChangeAspect="1"/>
                    </pic:cNvPicPr>
                  </pic:nvPicPr>
                  <pic:blipFill>
                    <a:blip r:embed="rId8"/>
                    <a:stretch>
                      <a:fillRect/>
                    </a:stretch>
                  </pic:blipFill>
                  <pic:spPr>
                    <a:xfrm>
                      <a:off x="0" y="0"/>
                      <a:ext cx="991870" cy="991870"/>
                    </a:xfrm>
                    <a:prstGeom prst="rect">
                      <a:avLst/>
                    </a:prstGeom>
                  </pic:spPr>
                </pic:pic>
              </a:graphicData>
            </a:graphic>
          </wp:inline>
        </w:drawing>
      </w:r>
    </w:p>
    <w:p w14:paraId="444D6153" w14:textId="77777777" w:rsidR="00F70208" w:rsidRDefault="00F70208">
      <w:pPr>
        <w:rPr>
          <w:rFonts w:ascii="仿宋" w:eastAsia="仿宋" w:hAnsi="仿宋" w:cs="仿宋" w:hint="eastAsia"/>
          <w:sz w:val="24"/>
        </w:rPr>
      </w:pPr>
    </w:p>
    <w:p w14:paraId="679B7F7F" w14:textId="77777777" w:rsidR="00F70208" w:rsidRDefault="00000000">
      <w:pPr>
        <w:rPr>
          <w:rFonts w:ascii="仿宋" w:eastAsia="仿宋" w:hAnsi="仿宋" w:cs="仿宋" w:hint="eastAsia"/>
          <w:sz w:val="24"/>
        </w:rPr>
      </w:pPr>
      <w:r>
        <w:rPr>
          <w:rFonts w:ascii="仿宋" w:eastAsia="仿宋" w:hAnsi="仿宋" w:cs="仿宋" w:hint="eastAsia"/>
          <w:sz w:val="24"/>
        </w:rPr>
        <w:t>2. 下载翻译原文和上传参赛译文作品时间：2026年8月5日至9月15日。8月5日开始，参赛者在江苏省科技翻译工作者协会官网（http://www.jsfyxh.net/）或“江苏省科技翻译工作者协会”</w:t>
      </w:r>
      <w:proofErr w:type="gramStart"/>
      <w:r>
        <w:rPr>
          <w:rFonts w:ascii="仿宋" w:eastAsia="仿宋" w:hAnsi="仿宋" w:cs="仿宋" w:hint="eastAsia"/>
          <w:sz w:val="24"/>
        </w:rPr>
        <w:t>微信公众号</w:t>
      </w:r>
      <w:proofErr w:type="gramEnd"/>
      <w:r>
        <w:rPr>
          <w:rFonts w:ascii="仿宋" w:eastAsia="仿宋" w:hAnsi="仿宋" w:cs="仿宋" w:hint="eastAsia"/>
          <w:sz w:val="24"/>
        </w:rPr>
        <w:t xml:space="preserve">，下载比赛指定的翻译原文，完成译文后，于2026年9月15日（24点截止）前，将译文上传至组委会要求的指定链接（链接随翻译原文一起发布），完成竞赛程序。本竞赛不接受打印稿。  </w:t>
      </w:r>
    </w:p>
    <w:p w14:paraId="53771CE1" w14:textId="77777777" w:rsidR="00F70208" w:rsidRDefault="00F70208">
      <w:pPr>
        <w:rPr>
          <w:rFonts w:ascii="仿宋" w:eastAsia="仿宋" w:hAnsi="仿宋" w:cs="仿宋" w:hint="eastAsia"/>
          <w:sz w:val="24"/>
        </w:rPr>
      </w:pPr>
    </w:p>
    <w:p w14:paraId="1B9BB33D" w14:textId="77777777" w:rsidR="00F70208" w:rsidRDefault="00000000">
      <w:pPr>
        <w:rPr>
          <w:rFonts w:ascii="仿宋" w:eastAsia="仿宋" w:hAnsi="仿宋" w:cs="仿宋" w:hint="eastAsia"/>
          <w:sz w:val="24"/>
        </w:rPr>
      </w:pPr>
      <w:r>
        <w:rPr>
          <w:rFonts w:ascii="仿宋" w:eastAsia="仿宋" w:hAnsi="仿宋" w:cs="仿宋" w:hint="eastAsia"/>
          <w:sz w:val="24"/>
        </w:rPr>
        <w:t xml:space="preserve">备注：  </w:t>
      </w:r>
    </w:p>
    <w:p w14:paraId="3F37FA49" w14:textId="77777777" w:rsidR="00F70208" w:rsidRDefault="00000000">
      <w:pPr>
        <w:rPr>
          <w:rFonts w:ascii="仿宋" w:eastAsia="仿宋" w:hAnsi="仿宋" w:cs="仿宋" w:hint="eastAsia"/>
          <w:sz w:val="24"/>
        </w:rPr>
      </w:pPr>
      <w:r>
        <w:rPr>
          <w:rFonts w:ascii="仿宋" w:eastAsia="仿宋" w:hAnsi="仿宋" w:cs="仿宋" w:hint="eastAsia"/>
          <w:sz w:val="24"/>
        </w:rPr>
        <w:t xml:space="preserve">- 参赛译文应为WORD电子文档，格式要求为：中文宋体，英文Times New Roman字体（日语用常规字体即可，无特定要求），全文小四号字，1.5倍行距，文档命名格式为“（姓名）+（语种）”（例如：张三+中译日）。译文正文内请勿书写参赛者姓名、地址、院校等任何个人信息，否则将被视为无效译文。每项参赛译文一稿有效，恕不接收修改稿。  </w:t>
      </w:r>
    </w:p>
    <w:p w14:paraId="6189952A" w14:textId="77777777" w:rsidR="00F70208" w:rsidRDefault="00000000">
      <w:pPr>
        <w:rPr>
          <w:rFonts w:ascii="仿宋" w:eastAsia="仿宋" w:hAnsi="仿宋" w:cs="仿宋" w:hint="eastAsia"/>
          <w:sz w:val="24"/>
        </w:rPr>
      </w:pPr>
      <w:r>
        <w:rPr>
          <w:rFonts w:ascii="仿宋" w:eastAsia="仿宋" w:hAnsi="仿宋" w:cs="仿宋" w:hint="eastAsia"/>
          <w:sz w:val="24"/>
        </w:rPr>
        <w:t xml:space="preserve">- </w:t>
      </w:r>
      <w:r>
        <w:rPr>
          <w:rFonts w:ascii="仿宋" w:eastAsia="仿宋" w:hAnsi="仿宋" w:cs="仿宋" w:hint="eastAsia"/>
          <w:b/>
          <w:bCs/>
          <w:sz w:val="24"/>
        </w:rPr>
        <w:t>在译文的同一个word中，附上AI初译稿和译后编辑说明（不限字数），缺一不可，否则示为无效译文。</w:t>
      </w:r>
      <w:r>
        <w:rPr>
          <w:rFonts w:ascii="仿宋" w:eastAsia="仿宋" w:hAnsi="仿宋" w:cs="仿宋" w:hint="eastAsia"/>
          <w:sz w:val="24"/>
        </w:rPr>
        <w:t xml:space="preserve"> </w:t>
      </w:r>
    </w:p>
    <w:p w14:paraId="762C5382" w14:textId="77777777" w:rsidR="00F70208" w:rsidRDefault="00F70208">
      <w:pPr>
        <w:rPr>
          <w:rFonts w:ascii="仿宋" w:eastAsia="仿宋" w:hAnsi="仿宋" w:cs="仿宋" w:hint="eastAsia"/>
          <w:sz w:val="24"/>
          <w:highlight w:val="yellow"/>
        </w:rPr>
      </w:pPr>
    </w:p>
    <w:p w14:paraId="1D8C879B" w14:textId="77777777" w:rsidR="00F70208" w:rsidRDefault="00000000">
      <w:pPr>
        <w:rPr>
          <w:rFonts w:ascii="仿宋" w:eastAsia="仿宋" w:hAnsi="仿宋" w:cs="仿宋" w:hint="eastAsia"/>
          <w:b/>
          <w:bCs/>
          <w:sz w:val="24"/>
        </w:rPr>
      </w:pPr>
      <w:r>
        <w:rPr>
          <w:rFonts w:ascii="仿宋" w:eastAsia="仿宋" w:hAnsi="仿宋" w:cs="仿宋" w:hint="eastAsia"/>
          <w:b/>
          <w:bCs/>
          <w:sz w:val="24"/>
        </w:rPr>
        <w:t xml:space="preserve">九、奖项设置  </w:t>
      </w:r>
    </w:p>
    <w:p w14:paraId="333B1602" w14:textId="77777777" w:rsidR="00F70208" w:rsidRDefault="00000000">
      <w:pPr>
        <w:rPr>
          <w:rFonts w:ascii="仿宋" w:eastAsia="仿宋" w:hAnsi="仿宋" w:cs="仿宋" w:hint="eastAsia"/>
          <w:sz w:val="24"/>
        </w:rPr>
      </w:pPr>
      <w:r>
        <w:rPr>
          <w:rFonts w:ascii="仿宋" w:eastAsia="仿宋" w:hAnsi="仿宋" w:cs="仿宋" w:hint="eastAsia"/>
          <w:sz w:val="24"/>
        </w:rPr>
        <w:t xml:space="preserve">1. 每个组将产生一、二、三等奖和优胜奖若干，大赛组委会将为获奖选手提供电子证书和奖品。获奖证书全部支持在线下载、证书有防伪。一等奖占同组参赛总数的2%，二等奖占同组参赛总数的8%，三等奖占同组参赛总数的15%，优胜奖占同组参赛总数的25%，未获奖但完整提交作品的参赛者可申领参赛证明。  </w:t>
      </w:r>
    </w:p>
    <w:p w14:paraId="7CC81640" w14:textId="77777777" w:rsidR="00F70208" w:rsidRDefault="00F70208">
      <w:pPr>
        <w:rPr>
          <w:rFonts w:ascii="仿宋" w:eastAsia="仿宋" w:hAnsi="仿宋" w:cs="仿宋" w:hint="eastAsia"/>
          <w:sz w:val="24"/>
        </w:rPr>
      </w:pPr>
    </w:p>
    <w:p w14:paraId="230A990D" w14:textId="77777777" w:rsidR="00F70208" w:rsidRDefault="00000000">
      <w:pPr>
        <w:rPr>
          <w:rFonts w:ascii="仿宋" w:eastAsia="仿宋" w:hAnsi="仿宋" w:cs="仿宋" w:hint="eastAsia"/>
          <w:sz w:val="24"/>
        </w:rPr>
      </w:pPr>
      <w:r>
        <w:rPr>
          <w:rFonts w:ascii="仿宋" w:eastAsia="仿宋" w:hAnsi="仿宋" w:cs="仿宋" w:hint="eastAsia"/>
          <w:sz w:val="24"/>
        </w:rPr>
        <w:t xml:space="preserve">2. 另设“优秀指导教师奖”及“优秀组织工作奖”若干，面向积极组织学生参赛的学校及教师，在线下载证书。  </w:t>
      </w:r>
    </w:p>
    <w:p w14:paraId="689E4EAD" w14:textId="77777777" w:rsidR="00F70208" w:rsidRDefault="00F70208">
      <w:pPr>
        <w:rPr>
          <w:rFonts w:ascii="仿宋" w:eastAsia="仿宋" w:hAnsi="仿宋" w:cs="仿宋" w:hint="eastAsia"/>
          <w:sz w:val="24"/>
        </w:rPr>
      </w:pPr>
    </w:p>
    <w:p w14:paraId="1C3D4394" w14:textId="255E0C48" w:rsidR="00F70208" w:rsidRDefault="00000000">
      <w:pPr>
        <w:rPr>
          <w:rFonts w:ascii="仿宋" w:eastAsia="仿宋" w:hAnsi="仿宋" w:cs="仿宋" w:hint="eastAsia"/>
          <w:sz w:val="24"/>
        </w:rPr>
      </w:pPr>
      <w:r>
        <w:rPr>
          <w:rFonts w:ascii="仿宋" w:eastAsia="仿宋" w:hAnsi="仿宋" w:cs="仿宋" w:hint="eastAsia"/>
          <w:sz w:val="24"/>
        </w:rPr>
        <w:lastRenderedPageBreak/>
        <w:t xml:space="preserve">3. 完成比赛的参赛者均可获得20分实践积分，一、二、三等奖获得者可分别获得50、40、30分实践积分，积分累积用于参加【策马集团】以及【江苏省科技翻译工作者协会】举办的线上\线下实习，获取实习证明。  </w:t>
      </w:r>
    </w:p>
    <w:p w14:paraId="75563A7C" w14:textId="77777777" w:rsidR="00F70208" w:rsidRDefault="00F70208">
      <w:pPr>
        <w:rPr>
          <w:rFonts w:ascii="仿宋" w:eastAsia="仿宋" w:hAnsi="仿宋" w:cs="仿宋" w:hint="eastAsia"/>
          <w:sz w:val="24"/>
        </w:rPr>
      </w:pPr>
    </w:p>
    <w:p w14:paraId="080EB052" w14:textId="58B2A73D" w:rsidR="00F70208" w:rsidRDefault="00000000">
      <w:pPr>
        <w:rPr>
          <w:rFonts w:ascii="仿宋" w:eastAsia="仿宋" w:hAnsi="仿宋" w:cs="仿宋" w:hint="eastAsia"/>
          <w:sz w:val="24"/>
        </w:rPr>
      </w:pPr>
      <w:r>
        <w:rPr>
          <w:rFonts w:ascii="仿宋" w:eastAsia="仿宋" w:hAnsi="仿宋" w:cs="仿宋" w:hint="eastAsia"/>
          <w:sz w:val="24"/>
        </w:rPr>
        <w:t xml:space="preserve">4.大赛组委会将联合美国、英国等多所著名签约合作境外院校，为一、二、三等奖获奖选手开辟免试录取的留学通道。  </w:t>
      </w:r>
    </w:p>
    <w:p w14:paraId="368EE446" w14:textId="4815FAFA" w:rsidR="00F70208" w:rsidRDefault="00F70208">
      <w:pPr>
        <w:rPr>
          <w:rFonts w:ascii="仿宋" w:eastAsia="仿宋" w:hAnsi="仿宋" w:cs="仿宋" w:hint="eastAsia"/>
          <w:sz w:val="24"/>
        </w:rPr>
      </w:pPr>
    </w:p>
    <w:p w14:paraId="22D82AE5" w14:textId="77777777" w:rsidR="00F70208" w:rsidRDefault="00000000">
      <w:pPr>
        <w:rPr>
          <w:rFonts w:ascii="仿宋" w:eastAsia="仿宋" w:hAnsi="仿宋" w:cs="仿宋" w:hint="eastAsia"/>
          <w:sz w:val="24"/>
        </w:rPr>
      </w:pPr>
      <w:r>
        <w:rPr>
          <w:rFonts w:ascii="仿宋" w:eastAsia="仿宋" w:hAnsi="仿宋" w:cs="仿宋" w:hint="eastAsia"/>
          <w:sz w:val="24"/>
        </w:rPr>
        <w:t xml:space="preserve">5. 一等奖获奖选手将被联合国官方翻译服务供应商——策马翻译（集团）纳入其高端外事人才储备库。  </w:t>
      </w:r>
    </w:p>
    <w:p w14:paraId="59F26862" w14:textId="77777777" w:rsidR="00F70208" w:rsidRDefault="00F70208">
      <w:pPr>
        <w:rPr>
          <w:rFonts w:ascii="仿宋" w:eastAsia="仿宋" w:hAnsi="仿宋" w:cs="仿宋" w:hint="eastAsia"/>
          <w:sz w:val="24"/>
        </w:rPr>
      </w:pPr>
    </w:p>
    <w:p w14:paraId="439B6599" w14:textId="77777777" w:rsidR="00F70208" w:rsidRDefault="00000000">
      <w:pPr>
        <w:rPr>
          <w:rFonts w:ascii="仿宋" w:eastAsia="仿宋" w:hAnsi="仿宋" w:cs="仿宋" w:hint="eastAsia"/>
          <w:sz w:val="24"/>
        </w:rPr>
      </w:pPr>
      <w:r>
        <w:rPr>
          <w:rFonts w:ascii="仿宋" w:eastAsia="仿宋" w:hAnsi="仿宋" w:cs="仿宋" w:hint="eastAsia"/>
          <w:sz w:val="24"/>
        </w:rPr>
        <w:t xml:space="preserve">6. 获奖选手均可入选“一带一路”语言服务后备人才库，推荐翻译实践机会。  </w:t>
      </w:r>
    </w:p>
    <w:p w14:paraId="3B956AEF" w14:textId="2FB1902B" w:rsidR="00F70208" w:rsidRDefault="00F70208">
      <w:pPr>
        <w:rPr>
          <w:rFonts w:ascii="仿宋" w:eastAsia="仿宋" w:hAnsi="仿宋" w:cs="仿宋" w:hint="eastAsia"/>
          <w:sz w:val="24"/>
        </w:rPr>
      </w:pPr>
    </w:p>
    <w:p w14:paraId="6E34302F" w14:textId="77777777" w:rsidR="00F70208" w:rsidRDefault="00000000">
      <w:pPr>
        <w:rPr>
          <w:rFonts w:ascii="仿宋" w:eastAsia="仿宋" w:hAnsi="仿宋" w:cs="仿宋" w:hint="eastAsia"/>
          <w:b/>
          <w:bCs/>
          <w:sz w:val="24"/>
        </w:rPr>
      </w:pPr>
      <w:r>
        <w:rPr>
          <w:rFonts w:ascii="仿宋" w:eastAsia="仿宋" w:hAnsi="仿宋" w:cs="仿宋" w:hint="eastAsia"/>
          <w:b/>
          <w:bCs/>
          <w:sz w:val="24"/>
        </w:rPr>
        <w:t xml:space="preserve">十、其他  </w:t>
      </w:r>
    </w:p>
    <w:p w14:paraId="63296159" w14:textId="685BE039" w:rsidR="00F70208" w:rsidRDefault="00000000">
      <w:pPr>
        <w:rPr>
          <w:rFonts w:ascii="仿宋" w:eastAsia="仿宋" w:hAnsi="仿宋" w:cs="仿宋" w:hint="eastAsia"/>
          <w:sz w:val="24"/>
        </w:rPr>
      </w:pPr>
      <w:r>
        <w:rPr>
          <w:rFonts w:ascii="仿宋" w:eastAsia="仿宋" w:hAnsi="仿宋" w:cs="仿宋" w:hint="eastAsia"/>
          <w:sz w:val="24"/>
        </w:rPr>
        <w:t xml:space="preserve">1. 参赛者不限学历、专业、不限人数，欢迎翻译爱好者踊跃报名。如有问题，可发送邮件至本次大赛组委会工作邮箱：&lt;971082159@qq.com&gt;  </w:t>
      </w:r>
    </w:p>
    <w:p w14:paraId="45889149" w14:textId="4F4A1D51" w:rsidR="00F70208" w:rsidRDefault="00F70208">
      <w:pPr>
        <w:rPr>
          <w:rFonts w:ascii="仿宋" w:eastAsia="仿宋" w:hAnsi="仿宋" w:cs="仿宋" w:hint="eastAsia"/>
          <w:sz w:val="24"/>
        </w:rPr>
      </w:pPr>
    </w:p>
    <w:p w14:paraId="233A8453" w14:textId="1AE82669" w:rsidR="00F70208" w:rsidRDefault="00000000">
      <w:pPr>
        <w:rPr>
          <w:rFonts w:ascii="仿宋" w:eastAsia="仿宋" w:hAnsi="仿宋" w:cs="仿宋" w:hint="eastAsia"/>
          <w:sz w:val="24"/>
        </w:rPr>
      </w:pPr>
      <w:r>
        <w:rPr>
          <w:rFonts w:ascii="仿宋" w:eastAsia="仿宋" w:hAnsi="仿宋" w:cs="仿宋" w:hint="eastAsia"/>
          <w:sz w:val="24"/>
        </w:rPr>
        <w:t>2. 作为大赛组织服务和出题评审费用，参加比赛的选手需缴纳报名费：</w:t>
      </w:r>
      <w:r>
        <w:rPr>
          <w:rFonts w:ascii="仿宋" w:eastAsia="仿宋" w:hAnsi="仿宋" w:cs="仿宋" w:hint="eastAsia"/>
          <w:b/>
          <w:bCs/>
          <w:sz w:val="24"/>
        </w:rPr>
        <w:t>中译英、英译中每项50元；中译俄、俄译中、中译日、</w:t>
      </w:r>
      <w:proofErr w:type="gramStart"/>
      <w:r>
        <w:rPr>
          <w:rFonts w:ascii="仿宋" w:eastAsia="仿宋" w:hAnsi="仿宋" w:cs="仿宋" w:hint="eastAsia"/>
          <w:b/>
          <w:bCs/>
          <w:sz w:val="24"/>
        </w:rPr>
        <w:t>日译中</w:t>
      </w:r>
      <w:proofErr w:type="gramEnd"/>
      <w:r>
        <w:rPr>
          <w:rFonts w:ascii="仿宋" w:eastAsia="仿宋" w:hAnsi="仿宋" w:cs="仿宋" w:hint="eastAsia"/>
          <w:b/>
          <w:bCs/>
          <w:sz w:val="24"/>
        </w:rPr>
        <w:t>每项60元</w:t>
      </w:r>
      <w:r>
        <w:rPr>
          <w:rFonts w:ascii="仿宋" w:eastAsia="仿宋" w:hAnsi="仿宋" w:cs="仿宋" w:hint="eastAsia"/>
          <w:sz w:val="24"/>
        </w:rPr>
        <w:t>。（费用包含：出题、阅卷、评审、证书制作费等）。</w:t>
      </w:r>
    </w:p>
    <w:p w14:paraId="16F31FB9" w14:textId="6BDEC5D4" w:rsidR="00F70208" w:rsidRDefault="00F70208">
      <w:pPr>
        <w:rPr>
          <w:rFonts w:ascii="仿宋" w:eastAsia="仿宋" w:hAnsi="仿宋" w:cs="仿宋" w:hint="eastAsia"/>
          <w:sz w:val="24"/>
        </w:rPr>
      </w:pPr>
    </w:p>
    <w:p w14:paraId="0814BF32" w14:textId="0D9798D8" w:rsidR="00F70208" w:rsidRDefault="00000000">
      <w:pPr>
        <w:rPr>
          <w:rFonts w:ascii="仿宋" w:eastAsia="仿宋" w:hAnsi="仿宋" w:cs="仿宋" w:hint="eastAsia"/>
          <w:sz w:val="24"/>
        </w:rPr>
      </w:pPr>
      <w:r>
        <w:rPr>
          <w:rFonts w:ascii="仿宋" w:eastAsia="仿宋" w:hAnsi="仿宋" w:cs="仿宋" w:hint="eastAsia"/>
          <w:sz w:val="24"/>
        </w:rPr>
        <w:t xml:space="preserve">3. 参赛译文须独立完成，杜绝抄袭现象，一经发现，将取消参赛资格。请参赛者在大赛截稿之日前妥善保存参赛译文，请勿在书、报刊、网络等任何媒体公布自己的参赛译文，否则将被取消参赛资格并承担由此造成的一切后果。  </w:t>
      </w:r>
    </w:p>
    <w:p w14:paraId="1EF7A37A" w14:textId="57D50C60" w:rsidR="00F70208" w:rsidRDefault="00F70208">
      <w:pPr>
        <w:rPr>
          <w:rFonts w:ascii="仿宋" w:eastAsia="仿宋" w:hAnsi="仿宋" w:cs="仿宋" w:hint="eastAsia"/>
          <w:sz w:val="24"/>
        </w:rPr>
      </w:pPr>
    </w:p>
    <w:p w14:paraId="1D474FA5" w14:textId="7DEB9D00" w:rsidR="00F70208" w:rsidRDefault="00000000">
      <w:pPr>
        <w:rPr>
          <w:rFonts w:ascii="仿宋" w:eastAsia="仿宋" w:hAnsi="仿宋" w:cs="仿宋" w:hint="eastAsia"/>
          <w:sz w:val="24"/>
        </w:rPr>
      </w:pPr>
      <w:r>
        <w:rPr>
          <w:rFonts w:ascii="仿宋" w:eastAsia="仿宋" w:hAnsi="仿宋" w:cs="仿宋" w:hint="eastAsia"/>
          <w:sz w:val="24"/>
        </w:rPr>
        <w:t>4. 相关细则及获奖信息等大赛最新动态将第一时间在江苏省科技翻译工作者协会官网（http://www.jsfyxh.net/）或“江苏省科技翻译工作者协会”</w:t>
      </w:r>
      <w:proofErr w:type="gramStart"/>
      <w:r>
        <w:rPr>
          <w:rFonts w:ascii="仿宋" w:eastAsia="仿宋" w:hAnsi="仿宋" w:cs="仿宋" w:hint="eastAsia"/>
          <w:sz w:val="24"/>
        </w:rPr>
        <w:t>微信公众号</w:t>
      </w:r>
      <w:proofErr w:type="gramEnd"/>
      <w:r>
        <w:rPr>
          <w:rFonts w:ascii="仿宋" w:eastAsia="仿宋" w:hAnsi="仿宋" w:cs="仿宋" w:hint="eastAsia"/>
          <w:sz w:val="24"/>
        </w:rPr>
        <w:t xml:space="preserve">发布。  </w:t>
      </w:r>
    </w:p>
    <w:p w14:paraId="53C73BFD" w14:textId="0BB27E9D" w:rsidR="00F70208" w:rsidRDefault="00F70208">
      <w:pPr>
        <w:rPr>
          <w:rFonts w:ascii="仿宋" w:eastAsia="仿宋" w:hAnsi="仿宋" w:cs="仿宋" w:hint="eastAsia"/>
          <w:sz w:val="24"/>
        </w:rPr>
      </w:pPr>
    </w:p>
    <w:p w14:paraId="1D554AF4" w14:textId="74905421" w:rsidR="00F70208" w:rsidRDefault="00000000">
      <w:pPr>
        <w:rPr>
          <w:rFonts w:ascii="仿宋" w:eastAsia="仿宋" w:hAnsi="仿宋" w:cs="仿宋" w:hint="eastAsia"/>
          <w:b/>
          <w:bCs/>
          <w:sz w:val="24"/>
        </w:rPr>
      </w:pPr>
      <w:r>
        <w:rPr>
          <w:rFonts w:ascii="仿宋" w:eastAsia="仿宋" w:hAnsi="仿宋" w:cs="仿宋" w:hint="eastAsia"/>
          <w:b/>
          <w:bCs/>
          <w:sz w:val="24"/>
        </w:rPr>
        <w:t xml:space="preserve">十一、大赛组委会秘书处联系方式  </w:t>
      </w:r>
    </w:p>
    <w:p w14:paraId="6C2937A6" w14:textId="59EFD3D3" w:rsidR="00F70208" w:rsidRDefault="00000000">
      <w:pPr>
        <w:rPr>
          <w:rFonts w:ascii="仿宋" w:eastAsia="仿宋" w:hAnsi="仿宋" w:cs="仿宋" w:hint="eastAsia"/>
          <w:sz w:val="24"/>
        </w:rPr>
      </w:pPr>
      <w:r>
        <w:rPr>
          <w:rFonts w:ascii="仿宋" w:eastAsia="仿宋" w:hAnsi="仿宋" w:cs="仿宋" w:hint="eastAsia"/>
          <w:sz w:val="24"/>
        </w:rPr>
        <w:t>1. 江苏省科技翻译工作者协会秘书处：</w:t>
      </w:r>
      <w:proofErr w:type="gramStart"/>
      <w:r>
        <w:rPr>
          <w:rFonts w:ascii="仿宋" w:eastAsia="仿宋" w:hAnsi="仿宋" w:cs="仿宋" w:hint="eastAsia"/>
          <w:sz w:val="24"/>
        </w:rPr>
        <w:t>唐宝莲</w:t>
      </w:r>
      <w:proofErr w:type="gramEnd"/>
      <w:r>
        <w:rPr>
          <w:rFonts w:ascii="仿宋" w:eastAsia="仿宋" w:hAnsi="仿宋" w:cs="仿宋" w:hint="eastAsia"/>
          <w:sz w:val="24"/>
        </w:rPr>
        <w:t xml:space="preserve">  </w:t>
      </w:r>
    </w:p>
    <w:p w14:paraId="0448C050" w14:textId="77777777" w:rsidR="00F70208" w:rsidRDefault="00000000">
      <w:pPr>
        <w:rPr>
          <w:rFonts w:ascii="仿宋" w:eastAsia="仿宋" w:hAnsi="仿宋" w:cs="仿宋" w:hint="eastAsia"/>
          <w:sz w:val="24"/>
        </w:rPr>
      </w:pPr>
      <w:r>
        <w:rPr>
          <w:rFonts w:ascii="仿宋" w:eastAsia="仿宋" w:hAnsi="仿宋" w:cs="仿宋" w:hint="eastAsia"/>
          <w:sz w:val="24"/>
        </w:rPr>
        <w:t xml:space="preserve">   联系电话：13675120654，025-85407862，微信号：tangbaolian210  </w:t>
      </w:r>
    </w:p>
    <w:p w14:paraId="76066AD7" w14:textId="53BA27AD" w:rsidR="00F70208" w:rsidRDefault="00F70208">
      <w:pPr>
        <w:rPr>
          <w:rFonts w:ascii="仿宋" w:eastAsia="仿宋" w:hAnsi="仿宋" w:cs="仿宋" w:hint="eastAsia"/>
          <w:sz w:val="24"/>
        </w:rPr>
      </w:pPr>
    </w:p>
    <w:p w14:paraId="6F3DB9A2" w14:textId="77777777" w:rsidR="00F70208" w:rsidRDefault="00000000">
      <w:pPr>
        <w:rPr>
          <w:rFonts w:ascii="仿宋" w:eastAsia="仿宋" w:hAnsi="仿宋" w:cs="仿宋" w:hint="eastAsia"/>
          <w:sz w:val="24"/>
        </w:rPr>
      </w:pPr>
      <w:r>
        <w:rPr>
          <w:rFonts w:ascii="仿宋" w:eastAsia="仿宋" w:hAnsi="仿宋" w:cs="仿宋" w:hint="eastAsia"/>
          <w:sz w:val="24"/>
        </w:rPr>
        <w:t xml:space="preserve">2. 南京策马翻译有限公司：李老师  </w:t>
      </w:r>
    </w:p>
    <w:p w14:paraId="2E075BB0" w14:textId="75B76C4E" w:rsidR="00F70208" w:rsidRDefault="00000000">
      <w:pPr>
        <w:rPr>
          <w:rFonts w:ascii="仿宋" w:eastAsia="仿宋" w:hAnsi="仿宋" w:cs="仿宋" w:hint="eastAsia"/>
          <w:sz w:val="24"/>
        </w:rPr>
      </w:pPr>
      <w:r>
        <w:rPr>
          <w:rFonts w:ascii="仿宋" w:eastAsia="仿宋" w:hAnsi="仿宋" w:cs="仿宋" w:hint="eastAsia"/>
          <w:sz w:val="24"/>
        </w:rPr>
        <w:t xml:space="preserve">   联系电话：17312148359，微信号：njcema005 </w:t>
      </w:r>
    </w:p>
    <w:p w14:paraId="6B552EB3" w14:textId="4B1700DC" w:rsidR="00F70208" w:rsidRDefault="00F70208">
      <w:pPr>
        <w:rPr>
          <w:rFonts w:ascii="仿宋" w:eastAsia="仿宋" w:hAnsi="仿宋" w:cs="仿宋" w:hint="eastAsia"/>
          <w:sz w:val="24"/>
        </w:rPr>
      </w:pPr>
    </w:p>
    <w:p w14:paraId="3DED78F8" w14:textId="479B5A88" w:rsidR="00F70208" w:rsidRDefault="00000000">
      <w:pPr>
        <w:rPr>
          <w:rFonts w:ascii="仿宋" w:eastAsia="仿宋" w:hAnsi="仿宋" w:cs="仿宋" w:hint="eastAsia"/>
          <w:sz w:val="24"/>
        </w:rPr>
      </w:pPr>
      <w:r>
        <w:rPr>
          <w:rFonts w:ascii="仿宋" w:eastAsia="仿宋" w:hAnsi="仿宋" w:cs="仿宋" w:hint="eastAsia"/>
          <w:sz w:val="24"/>
        </w:rPr>
        <w:t>3. 已成功报名的参赛者请加入大赛QQ群：1090133420</w:t>
      </w:r>
    </w:p>
    <w:p w14:paraId="5A46AA51" w14:textId="0EA2C4F3" w:rsidR="00F70208" w:rsidRDefault="00F70208">
      <w:pPr>
        <w:rPr>
          <w:rFonts w:ascii="仿宋" w:eastAsia="仿宋" w:hAnsi="仿宋" w:cs="仿宋" w:hint="eastAsia"/>
          <w:sz w:val="24"/>
        </w:rPr>
      </w:pPr>
    </w:p>
    <w:p w14:paraId="6400D8AA" w14:textId="61DD988E" w:rsidR="00F70208" w:rsidRDefault="00000000">
      <w:pPr>
        <w:rPr>
          <w:rFonts w:ascii="仿宋" w:eastAsia="仿宋" w:hAnsi="仿宋" w:cs="仿宋" w:hint="eastAsia"/>
          <w:sz w:val="24"/>
        </w:rPr>
      </w:pPr>
      <w:r>
        <w:rPr>
          <w:rFonts w:ascii="仿宋" w:eastAsia="仿宋" w:hAnsi="仿宋" w:cs="仿宋" w:hint="eastAsia"/>
          <w:sz w:val="24"/>
        </w:rPr>
        <w:t xml:space="preserve">4. 如有问题，可发送邮件至本次大赛工作邮箱：&lt;971082159@qq.com&gt;  </w:t>
      </w:r>
    </w:p>
    <w:p w14:paraId="0F84D989" w14:textId="18A66456" w:rsidR="00F70208" w:rsidRDefault="00F70208">
      <w:pPr>
        <w:rPr>
          <w:rFonts w:ascii="仿宋" w:eastAsia="仿宋" w:hAnsi="仿宋" w:cs="仿宋" w:hint="eastAsia"/>
          <w:sz w:val="24"/>
        </w:rPr>
      </w:pPr>
    </w:p>
    <w:p w14:paraId="769A2632" w14:textId="77BB58A1" w:rsidR="00F70208" w:rsidRDefault="00CF5721">
      <w:pPr>
        <w:rPr>
          <w:rFonts w:ascii="仿宋" w:eastAsia="仿宋" w:hAnsi="仿宋" w:cs="仿宋" w:hint="eastAsia"/>
          <w:sz w:val="24"/>
        </w:rPr>
      </w:pPr>
      <w:r w:rsidRPr="00CF5721">
        <w:rPr>
          <w:rFonts w:ascii="仿宋" w:eastAsia="仿宋" w:hAnsi="仿宋" w:cs="仿宋"/>
          <w:noProof/>
          <w:sz w:val="24"/>
        </w:rPr>
        <w:drawing>
          <wp:anchor distT="0" distB="0" distL="114300" distR="114300" simplePos="0" relativeHeight="251661312" behindDoc="1" locked="0" layoutInCell="1" allowOverlap="1" wp14:anchorId="70011A6E" wp14:editId="7D4307B9">
            <wp:simplePos x="0" y="0"/>
            <wp:positionH relativeFrom="column">
              <wp:posOffset>4219575</wp:posOffset>
            </wp:positionH>
            <wp:positionV relativeFrom="paragraph">
              <wp:posOffset>5080</wp:posOffset>
            </wp:positionV>
            <wp:extent cx="1392555" cy="1380490"/>
            <wp:effectExtent l="0" t="0" r="0" b="0"/>
            <wp:wrapNone/>
            <wp:docPr id="3982689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2555"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rFonts w:ascii="仿宋" w:eastAsia="仿宋" w:hAnsi="仿宋" w:cs="仿宋" w:hint="eastAsia"/>
          <w:sz w:val="24"/>
        </w:rPr>
        <w:t xml:space="preserve">未尽事宜由组委会另行通知  </w:t>
      </w:r>
    </w:p>
    <w:p w14:paraId="12B84CAB" w14:textId="39DD3EB4" w:rsidR="00F70208" w:rsidRDefault="00F70208">
      <w:pPr>
        <w:rPr>
          <w:rFonts w:ascii="仿宋" w:eastAsia="仿宋" w:hAnsi="仿宋" w:cs="仿宋" w:hint="eastAsia"/>
          <w:sz w:val="24"/>
        </w:rPr>
      </w:pPr>
    </w:p>
    <w:p w14:paraId="43620361" w14:textId="77777777" w:rsidR="00F70208" w:rsidRDefault="00F70208">
      <w:pPr>
        <w:rPr>
          <w:rFonts w:ascii="仿宋" w:eastAsia="仿宋" w:hAnsi="仿宋" w:cs="仿宋" w:hint="eastAsia"/>
          <w:sz w:val="24"/>
        </w:rPr>
      </w:pPr>
    </w:p>
    <w:p w14:paraId="2228701D" w14:textId="07563C4A" w:rsidR="00F70208" w:rsidRDefault="00000000">
      <w:pPr>
        <w:jc w:val="right"/>
        <w:rPr>
          <w:rFonts w:ascii="仿宋" w:eastAsia="仿宋" w:hAnsi="仿宋" w:cs="仿宋" w:hint="eastAsia"/>
          <w:sz w:val="24"/>
        </w:rPr>
      </w:pPr>
      <w:r>
        <w:rPr>
          <w:rFonts w:ascii="仿宋" w:eastAsia="仿宋" w:hAnsi="仿宋" w:cs="仿宋" w:hint="eastAsia"/>
          <w:sz w:val="24"/>
        </w:rPr>
        <w:t xml:space="preserve">江苏省科技翻译工作者协会 </w:t>
      </w:r>
    </w:p>
    <w:p w14:paraId="0461D424" w14:textId="77777777" w:rsidR="00F70208" w:rsidRDefault="00000000">
      <w:pPr>
        <w:jc w:val="right"/>
        <w:rPr>
          <w:rFonts w:ascii="仿宋" w:eastAsia="仿宋" w:hAnsi="仿宋" w:cs="仿宋" w:hint="eastAsia"/>
          <w:sz w:val="24"/>
        </w:rPr>
      </w:pPr>
      <w:r>
        <w:rPr>
          <w:rFonts w:ascii="仿宋" w:eastAsia="仿宋" w:hAnsi="仿宋" w:cs="仿宋" w:hint="eastAsia"/>
          <w:sz w:val="24"/>
        </w:rPr>
        <w:t>2026年5月20日</w:t>
      </w:r>
    </w:p>
    <w:p w14:paraId="3814271F" w14:textId="77777777" w:rsidR="00F70208" w:rsidRDefault="00F70208">
      <w:pPr>
        <w:jc w:val="right"/>
      </w:pPr>
    </w:p>
    <w:p w14:paraId="782D9305" w14:textId="77777777" w:rsidR="00F70208" w:rsidRDefault="00000000">
      <w:pPr>
        <w:spacing w:line="0" w:lineRule="atLeast"/>
        <w:jc w:val="left"/>
        <w:rPr>
          <w:rFonts w:ascii="Arial"/>
          <w:color w:val="FF0000"/>
          <w:sz w:val="2"/>
        </w:rPr>
      </w:pPr>
      <w:r>
        <w:rPr>
          <w:noProof/>
        </w:rPr>
        <w:drawing>
          <wp:anchor distT="0" distB="0" distL="114300" distR="114300" simplePos="0" relativeHeight="251659264" behindDoc="1" locked="0" layoutInCell="1" allowOverlap="1" wp14:anchorId="4F991F66" wp14:editId="40565A0E">
            <wp:simplePos x="0" y="0"/>
            <wp:positionH relativeFrom="page">
              <wp:posOffset>0</wp:posOffset>
            </wp:positionH>
            <wp:positionV relativeFrom="page">
              <wp:posOffset>0</wp:posOffset>
            </wp:positionV>
            <wp:extent cx="12700" cy="12700"/>
            <wp:effectExtent l="0" t="0" r="0" b="0"/>
            <wp:wrapNone/>
            <wp:docPr id="1" name="_x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0"/>
                    <pic:cNvPicPr>
                      <a:picLocks noChangeAspect="1"/>
                    </pic:cNvPicPr>
                  </pic:nvPicPr>
                  <pic:blipFill>
                    <a:blip r:embed="rId10"/>
                    <a:stretch>
                      <a:fillRect/>
                    </a:stretch>
                  </pic:blipFill>
                  <pic:spPr>
                    <a:xfrm>
                      <a:off x="0" y="0"/>
                      <a:ext cx="12700" cy="12700"/>
                    </a:xfrm>
                    <a:prstGeom prst="rect">
                      <a:avLst/>
                    </a:prstGeom>
                    <a:noFill/>
                    <a:ln>
                      <a:noFill/>
                    </a:ln>
                  </pic:spPr>
                </pic:pic>
              </a:graphicData>
            </a:graphic>
          </wp:anchor>
        </w:drawing>
      </w:r>
      <w:r>
        <w:rPr>
          <w:noProof/>
        </w:rPr>
        <w:drawing>
          <wp:anchor distT="0" distB="0" distL="114300" distR="114300" simplePos="0" relativeHeight="251660288" behindDoc="1" locked="0" layoutInCell="1" allowOverlap="1" wp14:anchorId="4BC9A84C" wp14:editId="124A43F4">
            <wp:simplePos x="0" y="0"/>
            <wp:positionH relativeFrom="page">
              <wp:posOffset>0</wp:posOffset>
            </wp:positionH>
            <wp:positionV relativeFrom="page">
              <wp:posOffset>0</wp:posOffset>
            </wp:positionV>
            <wp:extent cx="12700" cy="12700"/>
            <wp:effectExtent l="0" t="0" r="0" b="0"/>
            <wp:wrapNone/>
            <wp:docPr id="2" name="_x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2"/>
                    <pic:cNvPicPr>
                      <a:picLocks noChangeAspect="1"/>
                    </pic:cNvPicPr>
                  </pic:nvPicPr>
                  <pic:blipFill>
                    <a:blip r:embed="rId11"/>
                    <a:stretch>
                      <a:fillRect/>
                    </a:stretch>
                  </pic:blipFill>
                  <pic:spPr>
                    <a:xfrm>
                      <a:off x="0" y="0"/>
                      <a:ext cx="12700" cy="12700"/>
                    </a:xfrm>
                    <a:prstGeom prst="rect">
                      <a:avLst/>
                    </a:prstGeom>
                    <a:noFill/>
                    <a:ln>
                      <a:noFill/>
                    </a:ln>
                  </pic:spPr>
                </pic:pic>
              </a:graphicData>
            </a:graphic>
          </wp:anchor>
        </w:drawing>
      </w:r>
    </w:p>
    <w:sectPr w:rsidR="00F70208">
      <w:pgSz w:w="11906" w:h="16838"/>
      <w:pgMar w:top="1327" w:right="1463" w:bottom="1327" w:left="1463"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C205F" w14:textId="77777777" w:rsidR="008A7FAB" w:rsidRDefault="008A7FAB" w:rsidP="00CF5721">
      <w:r>
        <w:separator/>
      </w:r>
    </w:p>
  </w:endnote>
  <w:endnote w:type="continuationSeparator" w:id="0">
    <w:p w14:paraId="2B5B716E" w14:textId="77777777" w:rsidR="008A7FAB" w:rsidRDefault="008A7FAB" w:rsidP="00CF5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default"/>
    <w:sig w:usb0="00000000" w:usb1="00000000" w:usb2="00000010" w:usb3="00000000" w:csb0="0000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2B028" w14:textId="77777777" w:rsidR="008A7FAB" w:rsidRDefault="008A7FAB" w:rsidP="00CF5721">
      <w:r>
        <w:separator/>
      </w:r>
    </w:p>
  </w:footnote>
  <w:footnote w:type="continuationSeparator" w:id="0">
    <w:p w14:paraId="33C15CFB" w14:textId="77777777" w:rsidR="008A7FAB" w:rsidRDefault="008A7FAB" w:rsidP="00CF5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A239F6"/>
    <w:multiLevelType w:val="singleLevel"/>
    <w:tmpl w:val="EAA239F6"/>
    <w:lvl w:ilvl="0">
      <w:start w:val="1"/>
      <w:numFmt w:val="chineseCounting"/>
      <w:pStyle w:val="1"/>
      <w:suff w:val="nothing"/>
      <w:lvlText w:val="%1、"/>
      <w:lvlJc w:val="left"/>
      <w:rPr>
        <w:rFonts w:hint="eastAsia"/>
      </w:rPr>
    </w:lvl>
  </w:abstractNum>
  <w:abstractNum w:abstractNumId="1" w15:restartNumberingAfterBreak="0">
    <w:nsid w:val="F8C8FF65"/>
    <w:multiLevelType w:val="singleLevel"/>
    <w:tmpl w:val="F8C8FF65"/>
    <w:lvl w:ilvl="0">
      <w:start w:val="1"/>
      <w:numFmt w:val="chineseCounting"/>
      <w:suff w:val="nothing"/>
      <w:lvlText w:val="%1、"/>
      <w:lvlJc w:val="left"/>
      <w:rPr>
        <w:rFonts w:hint="eastAsia"/>
      </w:rPr>
    </w:lvl>
  </w:abstractNum>
  <w:num w:numId="1" w16cid:durableId="241332403">
    <w:abstractNumId w:val="0"/>
  </w:num>
  <w:num w:numId="2" w16cid:durableId="123428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FhZDgxMGJjZmM1NDliMDY5ZWZkNmJkNGI5MmMyNWQifQ=="/>
  </w:docVars>
  <w:rsids>
    <w:rsidRoot w:val="1AE163DA"/>
    <w:rsid w:val="00035BC5"/>
    <w:rsid w:val="00040554"/>
    <w:rsid w:val="000450C6"/>
    <w:rsid w:val="000927E5"/>
    <w:rsid w:val="000F58FF"/>
    <w:rsid w:val="00126ABB"/>
    <w:rsid w:val="00190403"/>
    <w:rsid w:val="001B1315"/>
    <w:rsid w:val="00286B38"/>
    <w:rsid w:val="002D0D57"/>
    <w:rsid w:val="002E1BEC"/>
    <w:rsid w:val="002F1403"/>
    <w:rsid w:val="003206B3"/>
    <w:rsid w:val="00330542"/>
    <w:rsid w:val="00331B68"/>
    <w:rsid w:val="003D0C7A"/>
    <w:rsid w:val="0040539F"/>
    <w:rsid w:val="0047603E"/>
    <w:rsid w:val="005275E0"/>
    <w:rsid w:val="00556694"/>
    <w:rsid w:val="00581F91"/>
    <w:rsid w:val="0059209F"/>
    <w:rsid w:val="005D05CC"/>
    <w:rsid w:val="0065387A"/>
    <w:rsid w:val="00682835"/>
    <w:rsid w:val="006B4FAD"/>
    <w:rsid w:val="007678A8"/>
    <w:rsid w:val="007B5BE9"/>
    <w:rsid w:val="007B7ACB"/>
    <w:rsid w:val="00870903"/>
    <w:rsid w:val="008762E2"/>
    <w:rsid w:val="008922E1"/>
    <w:rsid w:val="008A7FAB"/>
    <w:rsid w:val="008E64F6"/>
    <w:rsid w:val="00941BEF"/>
    <w:rsid w:val="0096703A"/>
    <w:rsid w:val="009C1714"/>
    <w:rsid w:val="009E34B5"/>
    <w:rsid w:val="009E56AA"/>
    <w:rsid w:val="009F0016"/>
    <w:rsid w:val="00A04011"/>
    <w:rsid w:val="00A32ACF"/>
    <w:rsid w:val="00AD1C39"/>
    <w:rsid w:val="00B23FB9"/>
    <w:rsid w:val="00B449F8"/>
    <w:rsid w:val="00B5401B"/>
    <w:rsid w:val="00B63CB9"/>
    <w:rsid w:val="00B70C2B"/>
    <w:rsid w:val="00BA3314"/>
    <w:rsid w:val="00BA77A4"/>
    <w:rsid w:val="00BE2E89"/>
    <w:rsid w:val="00C1009F"/>
    <w:rsid w:val="00C51083"/>
    <w:rsid w:val="00C74FFA"/>
    <w:rsid w:val="00C76712"/>
    <w:rsid w:val="00C840CB"/>
    <w:rsid w:val="00CB0963"/>
    <w:rsid w:val="00CF5721"/>
    <w:rsid w:val="00D2372E"/>
    <w:rsid w:val="00D45663"/>
    <w:rsid w:val="00E24CE6"/>
    <w:rsid w:val="00E36559"/>
    <w:rsid w:val="00E61744"/>
    <w:rsid w:val="00EE1001"/>
    <w:rsid w:val="00EE3794"/>
    <w:rsid w:val="00EE5635"/>
    <w:rsid w:val="00F468E9"/>
    <w:rsid w:val="00F70208"/>
    <w:rsid w:val="00F80D8F"/>
    <w:rsid w:val="00F84DF6"/>
    <w:rsid w:val="00F93036"/>
    <w:rsid w:val="0152355E"/>
    <w:rsid w:val="06200EC3"/>
    <w:rsid w:val="07196AE7"/>
    <w:rsid w:val="090B6388"/>
    <w:rsid w:val="095B0259"/>
    <w:rsid w:val="0BB52114"/>
    <w:rsid w:val="0C3576FE"/>
    <w:rsid w:val="0E742347"/>
    <w:rsid w:val="13014159"/>
    <w:rsid w:val="147C1620"/>
    <w:rsid w:val="14FB56DC"/>
    <w:rsid w:val="17893C63"/>
    <w:rsid w:val="1859018A"/>
    <w:rsid w:val="1A856C3E"/>
    <w:rsid w:val="1AE163DA"/>
    <w:rsid w:val="1BEA1F12"/>
    <w:rsid w:val="1C6A06A0"/>
    <w:rsid w:val="1C7E7AF4"/>
    <w:rsid w:val="1DB63878"/>
    <w:rsid w:val="1DB907BC"/>
    <w:rsid w:val="210572E3"/>
    <w:rsid w:val="212D5E99"/>
    <w:rsid w:val="22682A1F"/>
    <w:rsid w:val="23704558"/>
    <w:rsid w:val="24225B6E"/>
    <w:rsid w:val="24A27763"/>
    <w:rsid w:val="28675F34"/>
    <w:rsid w:val="28C86138"/>
    <w:rsid w:val="28D94E7E"/>
    <w:rsid w:val="2B0D4CA4"/>
    <w:rsid w:val="2D4C4F71"/>
    <w:rsid w:val="2D541400"/>
    <w:rsid w:val="2DBD6013"/>
    <w:rsid w:val="2E645E25"/>
    <w:rsid w:val="2EC4391B"/>
    <w:rsid w:val="3042743D"/>
    <w:rsid w:val="306422D0"/>
    <w:rsid w:val="349C25FA"/>
    <w:rsid w:val="37D95ED9"/>
    <w:rsid w:val="3A640B98"/>
    <w:rsid w:val="3C47093C"/>
    <w:rsid w:val="3D6C366A"/>
    <w:rsid w:val="3DC15EDC"/>
    <w:rsid w:val="3E6F5F6E"/>
    <w:rsid w:val="3E7624C7"/>
    <w:rsid w:val="3F6F1297"/>
    <w:rsid w:val="44261859"/>
    <w:rsid w:val="45F47CAA"/>
    <w:rsid w:val="48D662CD"/>
    <w:rsid w:val="49706C49"/>
    <w:rsid w:val="49E30BB6"/>
    <w:rsid w:val="4E2E6F36"/>
    <w:rsid w:val="4EC00D58"/>
    <w:rsid w:val="4EDF1751"/>
    <w:rsid w:val="50066114"/>
    <w:rsid w:val="512506A1"/>
    <w:rsid w:val="512D063D"/>
    <w:rsid w:val="51575B84"/>
    <w:rsid w:val="531C7341"/>
    <w:rsid w:val="54955470"/>
    <w:rsid w:val="561A160B"/>
    <w:rsid w:val="56771B90"/>
    <w:rsid w:val="587F5084"/>
    <w:rsid w:val="60AF15AC"/>
    <w:rsid w:val="61BD7AF8"/>
    <w:rsid w:val="61DF10E7"/>
    <w:rsid w:val="61ED63FD"/>
    <w:rsid w:val="62D36E57"/>
    <w:rsid w:val="636A7C9D"/>
    <w:rsid w:val="649C5427"/>
    <w:rsid w:val="6577798F"/>
    <w:rsid w:val="674A4726"/>
    <w:rsid w:val="69886D18"/>
    <w:rsid w:val="6A71212A"/>
    <w:rsid w:val="6B581098"/>
    <w:rsid w:val="6BFD39ED"/>
    <w:rsid w:val="6CD6760D"/>
    <w:rsid w:val="6CED78E4"/>
    <w:rsid w:val="6F1218C9"/>
    <w:rsid w:val="6F2E4E61"/>
    <w:rsid w:val="6F456547"/>
    <w:rsid w:val="703C1161"/>
    <w:rsid w:val="708E6837"/>
    <w:rsid w:val="73BE7430"/>
    <w:rsid w:val="7407230C"/>
    <w:rsid w:val="748A2FF6"/>
    <w:rsid w:val="79CF749D"/>
    <w:rsid w:val="7A2C4670"/>
    <w:rsid w:val="7B283304"/>
    <w:rsid w:val="7E682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1CF70C0"/>
  <w15:docId w15:val="{E167A7A2-32EE-44E1-8C30-41ED84552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Calibri" w:hAnsi="Calibri"/>
      <w:kern w:val="2"/>
      <w:sz w:val="21"/>
      <w:szCs w:val="24"/>
    </w:rPr>
  </w:style>
  <w:style w:type="paragraph" w:styleId="10">
    <w:name w:val="heading 1"/>
    <w:basedOn w:val="a"/>
    <w:next w:val="a"/>
    <w:autoRedefine/>
    <w:qFormat/>
    <w:pPr>
      <w:spacing w:beforeAutospacing="1" w:afterAutospacing="1"/>
      <w:jc w:val="left"/>
      <w:outlineLvl w:val="0"/>
    </w:pPr>
    <w:rPr>
      <w:rFonts w:ascii="宋体" w:hAnsi="宋体" w:hint="eastAsia"/>
      <w:b/>
      <w:bCs/>
      <w:kern w:val="44"/>
      <w:sz w:val="48"/>
      <w:szCs w:val="48"/>
    </w:rPr>
  </w:style>
  <w:style w:type="paragraph" w:styleId="3">
    <w:name w:val="heading 3"/>
    <w:basedOn w:val="a"/>
    <w:next w:val="a"/>
    <w:semiHidden/>
    <w:unhideWhenUsed/>
    <w:qFormat/>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autoRedefine/>
    <w:qFormat/>
    <w:pPr>
      <w:ind w:leftChars="2500" w:left="100"/>
    </w:pPr>
  </w:style>
  <w:style w:type="paragraph" w:styleId="a5">
    <w:name w:val="Balloon Text"/>
    <w:basedOn w:val="a"/>
    <w:link w:val="a6"/>
    <w:autoRedefine/>
    <w:qFormat/>
    <w:rPr>
      <w:sz w:val="18"/>
      <w:szCs w:val="18"/>
    </w:rPr>
  </w:style>
  <w:style w:type="paragraph" w:styleId="a7">
    <w:name w:val="footer"/>
    <w:basedOn w:val="a"/>
    <w:link w:val="a8"/>
    <w:autoRedefine/>
    <w:qFormat/>
    <w:pPr>
      <w:tabs>
        <w:tab w:val="center" w:pos="4153"/>
        <w:tab w:val="right" w:pos="8306"/>
      </w:tabs>
      <w:snapToGrid w:val="0"/>
      <w:jc w:val="left"/>
    </w:pPr>
    <w:rPr>
      <w:sz w:val="18"/>
      <w:szCs w:val="18"/>
    </w:rPr>
  </w:style>
  <w:style w:type="paragraph" w:styleId="a9">
    <w:name w:val="header"/>
    <w:basedOn w:val="a"/>
    <w:link w:val="aa"/>
    <w:autoRedefine/>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autoRedefine/>
    <w:qFormat/>
    <w:pPr>
      <w:spacing w:before="100" w:beforeAutospacing="1" w:after="100" w:afterAutospacing="1"/>
      <w:jc w:val="left"/>
    </w:pPr>
    <w:rPr>
      <w:kern w:val="0"/>
      <w:sz w:val="24"/>
    </w:rPr>
  </w:style>
  <w:style w:type="table" w:styleId="ac">
    <w:name w:val="Table Grid"/>
    <w:basedOn w:val="a1"/>
    <w:autoRedefine/>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Strong"/>
    <w:basedOn w:val="a0"/>
    <w:autoRedefine/>
    <w:qFormat/>
    <w:rPr>
      <w:b/>
    </w:rPr>
  </w:style>
  <w:style w:type="character" w:styleId="ae">
    <w:name w:val="Emphasis"/>
    <w:basedOn w:val="a0"/>
    <w:autoRedefine/>
    <w:qFormat/>
    <w:rPr>
      <w:i/>
    </w:rPr>
  </w:style>
  <w:style w:type="character" w:styleId="af">
    <w:name w:val="Hyperlink"/>
    <w:basedOn w:val="a0"/>
    <w:autoRedefine/>
    <w:qFormat/>
    <w:rPr>
      <w:color w:val="0000FF"/>
      <w:u w:val="single"/>
    </w:rPr>
  </w:style>
  <w:style w:type="paragraph" w:customStyle="1" w:styleId="1">
    <w:name w:val="大赛 主标题1"/>
    <w:basedOn w:val="a"/>
    <w:autoRedefine/>
    <w:qFormat/>
    <w:pPr>
      <w:widowControl/>
      <w:numPr>
        <w:numId w:val="1"/>
      </w:numPr>
      <w:shd w:val="clear" w:color="auto" w:fill="FFFFFF"/>
      <w:spacing w:line="15" w:lineRule="atLeast"/>
      <w:jc w:val="left"/>
    </w:pPr>
    <w:rPr>
      <w:rFonts w:ascii="Helvetica Neue" w:hAnsi="Helvetica Neue"/>
      <w:b/>
      <w:bCs/>
      <w:color w:val="666666"/>
      <w:spacing w:val="15"/>
      <w:kern w:val="0"/>
      <w:sz w:val="30"/>
      <w:szCs w:val="30"/>
      <w:shd w:val="clear" w:color="auto" w:fill="FFFFFF"/>
    </w:rPr>
  </w:style>
  <w:style w:type="character" w:customStyle="1" w:styleId="a4">
    <w:name w:val="日期 字符"/>
    <w:basedOn w:val="a0"/>
    <w:link w:val="a3"/>
    <w:autoRedefine/>
    <w:qFormat/>
    <w:rPr>
      <w:rFonts w:ascii="Calibri" w:hAnsi="Calibri"/>
      <w:kern w:val="2"/>
      <w:sz w:val="21"/>
      <w:szCs w:val="24"/>
    </w:rPr>
  </w:style>
  <w:style w:type="character" w:customStyle="1" w:styleId="aa">
    <w:name w:val="页眉 字符"/>
    <w:basedOn w:val="a0"/>
    <w:link w:val="a9"/>
    <w:autoRedefine/>
    <w:qFormat/>
    <w:rPr>
      <w:rFonts w:ascii="Calibri" w:hAnsi="Calibri"/>
      <w:kern w:val="2"/>
      <w:sz w:val="18"/>
      <w:szCs w:val="18"/>
    </w:rPr>
  </w:style>
  <w:style w:type="character" w:customStyle="1" w:styleId="a8">
    <w:name w:val="页脚 字符"/>
    <w:basedOn w:val="a0"/>
    <w:link w:val="a7"/>
    <w:autoRedefine/>
    <w:qFormat/>
    <w:rPr>
      <w:rFonts w:ascii="Calibri" w:hAnsi="Calibri"/>
      <w:kern w:val="2"/>
      <w:sz w:val="18"/>
      <w:szCs w:val="18"/>
    </w:rPr>
  </w:style>
  <w:style w:type="character" w:customStyle="1" w:styleId="a6">
    <w:name w:val="批注框文本 字符"/>
    <w:basedOn w:val="a0"/>
    <w:link w:val="a5"/>
    <w:autoRedefine/>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E398C-482A-40F3-90A4-827BA4548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546</Words>
  <Characters>3118</Characters>
  <Application>Microsoft Office Word</Application>
  <DocSecurity>0</DocSecurity>
  <Lines>25</Lines>
  <Paragraphs>7</Paragraphs>
  <ScaleCrop>false</ScaleCrop>
  <Company>Microsoft</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WPS_1528160131</dc:creator>
  <cp:lastModifiedBy>MECHREVO</cp:lastModifiedBy>
  <cp:revision>3</cp:revision>
  <dcterms:created xsi:type="dcterms:W3CDTF">2023-05-10T05:15:00Z</dcterms:created>
  <dcterms:modified xsi:type="dcterms:W3CDTF">2026-05-25T05:17:00Z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18CB332DA65843B2AA799C3D40509C35_13</vt:lpwstr>
  </property>
  <property fmtid="{D5CDD505-2E9C-101B-9397-08002B2CF9AE}" pid="4" name="KSOTemplateDocerSaveRecord">
    <vt:lpwstr>eyJoZGlkIjoiZjMwMDUzYjQ2OGZkNTNhYWIxODBmMTc5YjMzZmRiNmEiLCJ1c2VySWQiOiI1NjkwODExMjcifQ==</vt:lpwstr>
  </property>
</Properties>
</file>